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9C" w:rsidRDefault="0047539C" w:rsidP="008F7A53">
      <w:pPr>
        <w:pStyle w:val="Pionr"/>
        <w:jc w:val="left"/>
      </w:pPr>
    </w:p>
    <w:p w:rsidR="00B413B0" w:rsidRPr="00440A19" w:rsidRDefault="007507A0" w:rsidP="008F7A53">
      <w:pPr>
        <w:pStyle w:val="Pionr"/>
        <w:jc w:val="left"/>
      </w:pPr>
      <w:r w:rsidRPr="00440A19">
        <w:t xml:space="preserve">Rozvahový den: </w:t>
      </w:r>
      <w:sdt>
        <w:sdtPr>
          <w:id w:val="435645654"/>
          <w:placeholder>
            <w:docPart w:val="AC1DF4EF1F60453FAAF1E478BE113E9B"/>
          </w:placeholder>
          <w:date w:fullDate="2017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596EDB">
            <w:t>31.12.2017</w:t>
          </w:r>
          <w:proofErr w:type="gramEnd"/>
        </w:sdtContent>
      </w:sdt>
    </w:p>
    <w:p w:rsidR="00B413B0" w:rsidRPr="00492B87" w:rsidRDefault="00B413B0" w:rsidP="00B413B0">
      <w:pPr>
        <w:pStyle w:val="Pionr"/>
        <w:jc w:val="center"/>
        <w:rPr>
          <w:sz w:val="20"/>
          <w:szCs w:val="20"/>
        </w:rPr>
      </w:pPr>
    </w:p>
    <w:p w:rsidR="00B413B0" w:rsidRPr="0049060E" w:rsidRDefault="007507A0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A.</w:t>
      </w:r>
    </w:p>
    <w:p w:rsidR="00B413B0" w:rsidRPr="00440A19" w:rsidRDefault="00B413B0" w:rsidP="00B413B0">
      <w:pPr>
        <w:pStyle w:val="Pionr"/>
      </w:pPr>
      <w:r w:rsidRPr="00440A19">
        <w:t>Název</w:t>
      </w:r>
      <w:r w:rsidR="006B35C7" w:rsidRPr="00440A19">
        <w:t xml:space="preserve"> účetní jednotky</w:t>
      </w:r>
      <w:r w:rsidRPr="00440A19">
        <w:t xml:space="preserve">: </w:t>
      </w:r>
      <w:r w:rsidRPr="00440A19">
        <w:tab/>
      </w:r>
      <w:r w:rsidRPr="00440A19">
        <w:tab/>
      </w:r>
      <w:r w:rsidR="00596EDB">
        <w:t xml:space="preserve">Společnost </w:t>
      </w:r>
      <w:proofErr w:type="gramStart"/>
      <w:r w:rsidR="00596EDB">
        <w:t>Parkinson, z. s.</w:t>
      </w:r>
      <w:proofErr w:type="gramEnd"/>
      <w:r w:rsidR="00596EDB">
        <w:t xml:space="preserve"> </w:t>
      </w:r>
    </w:p>
    <w:p w:rsidR="00B413B0" w:rsidRPr="00440A19" w:rsidRDefault="00B413B0" w:rsidP="00B413B0">
      <w:pPr>
        <w:pStyle w:val="Pionr"/>
      </w:pPr>
      <w:r w:rsidRPr="00440A19">
        <w:t xml:space="preserve">Sídlo: </w:t>
      </w:r>
      <w:r w:rsidRPr="00440A19">
        <w:tab/>
      </w:r>
      <w:r w:rsidRPr="00440A19">
        <w:tab/>
      </w:r>
      <w:r w:rsidRPr="00440A19">
        <w:tab/>
      </w:r>
      <w:r w:rsidRPr="00440A19">
        <w:tab/>
      </w:r>
      <w:r w:rsidRPr="00440A19">
        <w:tab/>
      </w:r>
      <w:r w:rsidR="006B35C7" w:rsidRPr="00440A19">
        <w:tab/>
      </w:r>
      <w:r w:rsidR="006B35C7" w:rsidRPr="00440A19">
        <w:tab/>
      </w:r>
      <w:r w:rsidR="00596EDB">
        <w:t>Volyňská 933/200, 100 00 Praha 10</w:t>
      </w:r>
    </w:p>
    <w:p w:rsidR="00BF74ED" w:rsidRPr="00440A19" w:rsidRDefault="00632B5E" w:rsidP="00BF74ED">
      <w:pPr>
        <w:pStyle w:val="Pionr"/>
      </w:pPr>
      <w:r>
        <w:t>IČO</w:t>
      </w:r>
      <w:r w:rsidR="00BF74ED" w:rsidRPr="00440A19">
        <w:t xml:space="preserve">: </w:t>
      </w:r>
      <w:r w:rsidR="00BF74ED" w:rsidRPr="00440A19">
        <w:tab/>
      </w:r>
      <w:r w:rsidR="00BF74ED" w:rsidRPr="00440A19">
        <w:tab/>
      </w:r>
      <w:r w:rsidR="00BF74ED" w:rsidRPr="00440A19">
        <w:tab/>
      </w:r>
      <w:r w:rsidR="00BF74ED" w:rsidRPr="00440A19">
        <w:tab/>
      </w:r>
      <w:r w:rsidR="00BF74ED" w:rsidRPr="00440A19">
        <w:tab/>
      </w:r>
      <w:r w:rsidR="00BF74ED" w:rsidRPr="00440A19">
        <w:tab/>
      </w:r>
      <w:r w:rsidR="00BF74ED" w:rsidRPr="00440A19">
        <w:tab/>
      </w:r>
      <w:r w:rsidR="00596EDB">
        <w:t>60458887</w:t>
      </w:r>
    </w:p>
    <w:p w:rsidR="00B413B0" w:rsidRPr="00440A19" w:rsidRDefault="00B413B0" w:rsidP="00BF74ED">
      <w:pPr>
        <w:pStyle w:val="Pionr"/>
      </w:pPr>
      <w:r w:rsidRPr="00440A19">
        <w:t xml:space="preserve">Právní forma: </w:t>
      </w:r>
      <w:r w:rsidRPr="00440A19">
        <w:tab/>
      </w:r>
      <w:r w:rsidRPr="00440A19">
        <w:tab/>
      </w:r>
      <w:r w:rsidR="006B35C7" w:rsidRPr="00440A19">
        <w:tab/>
      </w:r>
      <w:r w:rsidR="006B35C7" w:rsidRPr="00440A19">
        <w:tab/>
      </w:r>
      <w:r w:rsidR="006B35C7" w:rsidRPr="00440A19">
        <w:tab/>
      </w:r>
      <w:r w:rsidR="00596EDB">
        <w:t>zapsaný</w:t>
      </w:r>
      <w:r w:rsidRPr="00440A19">
        <w:t xml:space="preserve"> spolek</w:t>
      </w:r>
    </w:p>
    <w:p w:rsidR="00B413B0" w:rsidRPr="00440A19" w:rsidRDefault="00B413B0" w:rsidP="00596EDB">
      <w:pPr>
        <w:pStyle w:val="Pionr"/>
        <w:ind w:left="3176" w:hanging="3176"/>
      </w:pPr>
      <w:r w:rsidRPr="00440A19">
        <w:t>Předmět činnosti:</w:t>
      </w:r>
      <w:r w:rsidRPr="00440A19">
        <w:tab/>
      </w:r>
      <w:r w:rsidRPr="00440A19">
        <w:tab/>
      </w:r>
      <w:r w:rsidR="00596EDB">
        <w:t xml:space="preserve">činnost ve prospěch zlepšení společenského postavení a kvality života pacientů s Parkinsonovou nemocí </w:t>
      </w:r>
    </w:p>
    <w:p w:rsidR="006B35C7" w:rsidRPr="00440A19" w:rsidRDefault="006B35C7" w:rsidP="00B413B0">
      <w:pPr>
        <w:pStyle w:val="Pionr"/>
      </w:pPr>
      <w:r w:rsidRPr="00440A19">
        <w:t>Vedlejší hospodářská činnost:</w:t>
      </w:r>
      <w:r w:rsidR="00182E5B" w:rsidRPr="00440A19">
        <w:tab/>
      </w:r>
      <w:sdt>
        <w:sdtPr>
          <w:alias w:val="vyberte z možností"/>
          <w:tag w:val="vyberte z možností"/>
          <w:id w:val="1762795683"/>
          <w:placeholder>
            <w:docPart w:val="46CE31F909944019AD784E5C3D381ED8"/>
          </w:placeholder>
          <w:dropDownList>
            <w:listItem w:displayText="není vykonávána" w:value="není vykonávána"/>
            <w:listItem w:displayText="je vykonávána na základě vydaného živnostenského oprávnění " w:value="je vykonávána na základě vydaného živnostenského oprávnění "/>
            <w:listItem w:displayText="je vykonávána pouze ve formě pronájmu prostor" w:value="je vykonávána pouze ve formě pronájmu prostor"/>
          </w:dropDownList>
        </w:sdtPr>
        <w:sdtEndPr/>
        <w:sdtContent>
          <w:r w:rsidR="00596EDB">
            <w:t>není vykonávána</w:t>
          </w:r>
        </w:sdtContent>
      </w:sdt>
    </w:p>
    <w:p w:rsidR="00B413B0" w:rsidRPr="00440A19" w:rsidRDefault="007507A0" w:rsidP="00B413B0">
      <w:pPr>
        <w:pStyle w:val="Pionr"/>
      </w:pPr>
      <w:r w:rsidRPr="00440A19">
        <w:t>Statutární orgán:</w:t>
      </w:r>
      <w:r w:rsidRPr="00440A19">
        <w:tab/>
      </w:r>
      <w:r w:rsidRPr="00440A19">
        <w:tab/>
      </w:r>
      <w:r w:rsidR="006B35C7" w:rsidRPr="00440A19">
        <w:tab/>
      </w:r>
      <w:r w:rsidR="006B35C7" w:rsidRPr="00440A19">
        <w:tab/>
      </w:r>
      <w:sdt>
        <w:sdtPr>
          <w:alias w:val="statutárn orgán"/>
          <w:id w:val="-1339001286"/>
          <w:placeholder>
            <w:docPart w:val="46CE31F909944019AD784E5C3D381ED8"/>
          </w:placeholder>
          <w:comboBox>
            <w:listItem w:displayText="vedoucí pionýrské skupiny" w:value="vedoucí pionýrské skupiny"/>
            <w:listItem w:displayText="vedoucí pionýrského centra" w:value="vedoucí pionýrského centra"/>
            <w:listItem w:displayText="předseda krajské organizace Pionýra" w:value="předseda krajské organizace Pionýra"/>
          </w:comboBox>
        </w:sdtPr>
        <w:sdtEndPr/>
        <w:sdtContent>
          <w:r w:rsidR="00596EDB">
            <w:t>předseda</w:t>
          </w:r>
        </w:sdtContent>
      </w:sdt>
    </w:p>
    <w:p w:rsidR="007507A0" w:rsidRPr="00440A19" w:rsidRDefault="007507A0" w:rsidP="00B413B0">
      <w:pPr>
        <w:pStyle w:val="Pionr"/>
      </w:pPr>
      <w:r w:rsidRPr="00440A19">
        <w:t>Organizační složky:</w:t>
      </w:r>
      <w:r w:rsidRPr="00440A19">
        <w:tab/>
      </w:r>
      <w:r w:rsidR="006B35C7" w:rsidRPr="00440A19">
        <w:tab/>
      </w:r>
      <w:r w:rsidR="006B35C7" w:rsidRPr="00440A19">
        <w:tab/>
      </w:r>
      <w:r w:rsidR="006B35C7" w:rsidRPr="00440A19">
        <w:tab/>
      </w:r>
      <w:r w:rsidR="00596EDB">
        <w:t xml:space="preserve">ano Parkinson kluby – s vlastní právní osobností i bez </w:t>
      </w:r>
    </w:p>
    <w:p w:rsidR="00A20B15" w:rsidRPr="0049060E" w:rsidRDefault="007507A0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B.</w:t>
      </w:r>
    </w:p>
    <w:p w:rsidR="004B3833" w:rsidRPr="00440A19" w:rsidRDefault="00B413B0" w:rsidP="0049060E">
      <w:pPr>
        <w:pStyle w:val="Pionr"/>
      </w:pPr>
      <w:r w:rsidRPr="00440A19">
        <w:t>Je zapsána ve veřejném rejstříku pod spisovou značkou</w:t>
      </w:r>
      <w:r w:rsidR="00CC5F16" w:rsidRPr="00440A19">
        <w:t xml:space="preserve"> L</w:t>
      </w:r>
      <w:r w:rsidR="00632B5E">
        <w:t xml:space="preserve"> </w:t>
      </w:r>
      <w:sdt>
        <w:sdtPr>
          <w:alias w:val="číslo spisové značky"/>
          <w:tag w:val="číslo spisové značky"/>
          <w:id w:val="331726696"/>
          <w:placeholder>
            <w:docPart w:val="615BCB6D4A5E4634B4FF794A9ECC0975"/>
          </w:placeholder>
          <w:text/>
        </w:sdtPr>
        <w:sdtEndPr/>
        <w:sdtContent>
          <w:proofErr w:type="spellStart"/>
          <w:r w:rsidR="00596EDB">
            <w:t>L</w:t>
          </w:r>
          <w:proofErr w:type="spellEnd"/>
          <w:r w:rsidR="00596EDB">
            <w:t xml:space="preserve"> 6265</w:t>
          </w:r>
        </w:sdtContent>
      </w:sdt>
      <w:r w:rsidR="00316E21" w:rsidRPr="00440A19">
        <w:t xml:space="preserve"> </w:t>
      </w:r>
      <w:r w:rsidRPr="00440A19">
        <w:t>vedenou u</w:t>
      </w:r>
      <w:r w:rsidR="00632B5E">
        <w:t> </w:t>
      </w:r>
      <w:r w:rsidRPr="00440A19">
        <w:t>Městského soudu v</w:t>
      </w:r>
      <w:r w:rsidR="007507A0" w:rsidRPr="00440A19">
        <w:t> </w:t>
      </w:r>
      <w:r w:rsidRPr="00440A19">
        <w:t>Praze</w:t>
      </w:r>
      <w:r w:rsidR="007507A0" w:rsidRPr="00440A19">
        <w:t>. Vklady zakladatelů nejso</w:t>
      </w:r>
      <w:r w:rsidR="0049060E" w:rsidRPr="00440A19">
        <w:t>u evidovány a nebyly provedeny.</w:t>
      </w:r>
    </w:p>
    <w:p w:rsidR="007507A0" w:rsidRPr="0049060E" w:rsidRDefault="007507A0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C.</w:t>
      </w:r>
    </w:p>
    <w:p w:rsidR="007507A0" w:rsidRPr="00440A19" w:rsidRDefault="00D725A5" w:rsidP="00B413B0">
      <w:pPr>
        <w:pStyle w:val="Pionr"/>
      </w:pPr>
      <w:r w:rsidRPr="00440A19">
        <w:t>Účet</w:t>
      </w:r>
      <w:r w:rsidR="0049060E" w:rsidRPr="00440A19">
        <w:t>ním obdobím je kalendářní rok.</w:t>
      </w:r>
    </w:p>
    <w:p w:rsidR="007507A0" w:rsidRPr="0049060E" w:rsidRDefault="007507A0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 xml:space="preserve">D. </w:t>
      </w:r>
    </w:p>
    <w:p w:rsidR="001C4F35" w:rsidRPr="00440A19" w:rsidRDefault="001C4F35" w:rsidP="001C4F35">
      <w:pPr>
        <w:pStyle w:val="Pionr"/>
      </w:pPr>
      <w:r w:rsidRPr="00440A19">
        <w:t xml:space="preserve">Účetní zásady a metody byly použity dle vyhlášky </w:t>
      </w:r>
      <w:r w:rsidR="00873DDE">
        <w:t xml:space="preserve">č. </w:t>
      </w:r>
      <w:r w:rsidRPr="00440A19">
        <w:t>504/2002 Sb.</w:t>
      </w:r>
    </w:p>
    <w:p w:rsidR="00CC5F16" w:rsidRPr="00440A19" w:rsidRDefault="001C4F35" w:rsidP="001C4F35">
      <w:pPr>
        <w:pStyle w:val="Pionr"/>
      </w:pPr>
      <w:r w:rsidRPr="00440A19">
        <w:t>Dlouhodobý majetek a zásoby jsou oceňovány pořizovací cenou.</w:t>
      </w:r>
      <w:r w:rsidR="00632B5E">
        <w:t xml:space="preserve"> </w:t>
      </w:r>
      <w:r w:rsidRPr="00440A19">
        <w:t xml:space="preserve">Dlouhodobý majetek je odepisován rovnoměrně, důvody k nutnosti použít opravné položky nenastaly. </w:t>
      </w:r>
    </w:p>
    <w:sdt>
      <w:sdtPr>
        <w:id w:val="-1857878112"/>
        <w:placeholder>
          <w:docPart w:val="7F2CABE2EF4B445987387D4FB5E9BBFC"/>
        </w:placeholder>
        <w:docPartList>
          <w:docPartGallery w:val="Custom AutoText"/>
        </w:docPartList>
      </w:sdtPr>
      <w:sdtEndPr/>
      <w:sdtContent>
        <w:sdt>
          <w:sdtPr>
            <w:alias w:val=" cizí měny"/>
            <w:tag w:val="cizí měny"/>
            <w:id w:val="-1394574355"/>
            <w:placeholder>
              <w:docPart w:val="46CE31F909944019AD784E5C3D381ED8"/>
            </w:placeholder>
            <w:dropDownList>
              <w:listItem w:displayText="Účetní jednotka nemá finanční prostředky v cizích měnách." w:value="Účetní jednotka nemá finanční prostředky v cizích měnách."/>
              <w:listItem w:displayText="Cizí měny byly oceněny kurzem ke dni pořízení a jejich přecenění bylo provedeno kurzem k rozvahovému dni. Kurzové rozdíly jsou zaúčtovávány na výsledkové účty. " w:value="Cizí měny byly oceněny kurzem ke dni pořízení a jejich přecenění bylo provedeno kurzem k rozvahovému dni. Kurzové rozdíly jsou zaúčtovávány na výsledkové účty. "/>
            </w:dropDownList>
          </w:sdtPr>
          <w:sdtEndPr/>
          <w:sdtContent>
            <w:p w:rsidR="00FB1CCA" w:rsidRPr="00440A19" w:rsidRDefault="00596EDB" w:rsidP="001C4F35">
              <w:pPr>
                <w:pStyle w:val="Pionr"/>
              </w:pPr>
              <w:r>
                <w:t xml:space="preserve">Cizí měny byly oceněny kurzem ke dni pořízení a jejich přecenění bylo provedeno kurzem k rozvahovému dni. Kurzové rozdíly jsou zaúčtovávány na výsledkové účty. </w:t>
              </w:r>
            </w:p>
          </w:sdtContent>
        </w:sdt>
      </w:sdtContent>
    </w:sdt>
    <w:p w:rsidR="00FB1CCA" w:rsidRPr="0049060E" w:rsidRDefault="00FB1CCA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E.</w:t>
      </w:r>
    </w:p>
    <w:p w:rsidR="00C419B2" w:rsidRPr="00440A19" w:rsidRDefault="001C4F35" w:rsidP="001C4F35">
      <w:pPr>
        <w:pStyle w:val="Pionr"/>
      </w:pPr>
      <w:r w:rsidRPr="00440A19">
        <w:t>Účetní jednotka nevlastní majetek a neeviduje závazky, u kterých by jí vznikala povinnost ocenění reálnou hodnotou.</w:t>
      </w:r>
    </w:p>
    <w:p w:rsidR="0058177E" w:rsidRPr="0049060E" w:rsidRDefault="0058177E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F.</w:t>
      </w:r>
    </w:p>
    <w:sdt>
      <w:sdtPr>
        <w:alias w:val="mimořádné výnosy a náklady"/>
        <w:tag w:val="mimořádné výnosy a náklady"/>
        <w:id w:val="393542933"/>
        <w:placeholder>
          <w:docPart w:val="C789A28688F940EC8C8B98C81EC25345"/>
        </w:placeholder>
        <w:comboBox>
          <w:listItem w:displayText="Účetní jednotka nerealizovala ve sledovaném období žádné mimořádné výnosy a náklady." w:value="Účetní jednotka nerealizovala ve sledovaném období žádné mimořádné výnosy a náklady."/>
          <w:listItem w:displayText="Účetní jednotka realizovala mimořádný výnos v podobě přijaté dotace nad rámec běžných provozních dotací. Dotace je vyznačena v přehledu čerpaných dotací v části v) této přílohy." w:value="Účetní jednotka realizovala mimořádný výnos v podobě přijaté dotace nad rámec běžných provozních dotací. Dotace je vyznačena v přehledu čerpaných dotací v části v) této přílohy."/>
          <w:listItem w:displayText="Účetní jednotka realizovala mimořádný výnos přijetím daru nad rámec běžně přijímaných darů pro zajištění hlavní činnosti. Dar je vyznačen v části v) této přílohy." w:value="Účetní jednotka realizovala mimořádný výnos přijetím daru nad rámec běžně přijímaných darů pro zajištění hlavní činnosti. Dar je vyznačen v části v) této přílohy."/>
          <w:listItem w:displayText="Účetní jednotka realizovala ve sledovaném období mimořádný výnos spojený s prodejem dlouhodobého majetku. S tímto prodejem nebyl realizován žádný náklad. Majetek byl již ve 100% odepsán. Změna stavu majetku je vyznačena v části h) této přílohy." w:value="Účetní jednotka realizovala ve sledovaném období mimořádný výnos spojený s prodejem dlouhodobého majetku. S tímto prodejem nebyl realizován žádný náklad. Majetek byl již ve 100% odepsán. Změna stavu majetku je vyznačena v části h) této přílohy."/>
          <w:listItem w:displayText="Účetní jednotka realizovala ve sledovaném období mimořádný výnos spojený s prodejem dlouhodobého majetku, s výnosem je spojen mimořádný náklad ve výši zůstatkové hodnoty majetku. Hodnota prodaného majetku  je vyznačena v části h) této přílohy." w:value="Účetní jednotka realizovala ve sledovaném období mimořádný výnos spojený s prodejem dlouhodobého majetku, s výnosem je spojen mimořádný náklad ve výši zůstatkové hodnoty majetku. Hodnota prodaného majetku  je vyznačena v části h) této přílohy."/>
          <w:listItem w:displayText="Účetní jednotka realizovala ve sledovaném období mimořádný náklad vážící se k vyřazení dlouhodobého majetku. Zůstatková hodnota vyřazeného majetku je vyznačena v části h) této přílohy." w:value="Účetní jednotka realizovala ve sledovaném období mimořádný náklad vážící se k vyřazení dlouhodobého majetku. Zůstatková hodnota vyřazeného majetku je vyznačena v části h) této přílohy."/>
        </w:comboBox>
      </w:sdtPr>
      <w:sdtEndPr/>
      <w:sdtContent>
        <w:p w:rsidR="002A747F" w:rsidRPr="00440A19" w:rsidRDefault="00596EDB" w:rsidP="00182E5B">
          <w:pPr>
            <w:pStyle w:val="Pionr"/>
          </w:pPr>
          <w:r>
            <w:t>Účetní jednotka nerealizovala ve sledovaném období žádné mimořádné výnosy a náklady.</w:t>
          </w:r>
        </w:p>
      </w:sdtContent>
    </w:sdt>
    <w:p w:rsidR="0058177E" w:rsidRPr="0049060E" w:rsidRDefault="0058177E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 xml:space="preserve">G. </w:t>
      </w:r>
    </w:p>
    <w:p w:rsidR="00BC4F8E" w:rsidRPr="00440A19" w:rsidRDefault="0058177E" w:rsidP="003B45D3">
      <w:pPr>
        <w:pStyle w:val="Pionr"/>
      </w:pPr>
      <w:r w:rsidRPr="00440A19">
        <w:t xml:space="preserve">Účetní jednotka </w:t>
      </w:r>
      <w:r w:rsidR="00FB1CCA" w:rsidRPr="00440A19">
        <w:t>není společníkem s neomezeným ručením v žádné účetní jednot</w:t>
      </w:r>
      <w:r w:rsidR="00A3789D" w:rsidRPr="00440A19">
        <w:t>ce</w:t>
      </w:r>
      <w:r w:rsidRPr="00440A19">
        <w:t>.</w:t>
      </w:r>
    </w:p>
    <w:p w:rsidR="0015426D" w:rsidRPr="0049060E" w:rsidRDefault="0058177E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H.</w:t>
      </w:r>
    </w:p>
    <w:p w:rsidR="00BC4F8E" w:rsidRPr="00F96513" w:rsidRDefault="0058177E" w:rsidP="00F96513">
      <w:pPr>
        <w:autoSpaceDE/>
        <w:autoSpaceDN/>
        <w:spacing w:after="40"/>
        <w:rPr>
          <w:color w:val="000000"/>
          <w:spacing w:val="0"/>
        </w:rPr>
      </w:pPr>
      <w:r w:rsidRPr="00492B87">
        <w:rPr>
          <w:color w:val="000000"/>
          <w:spacing w:val="0"/>
          <w:sz w:val="20"/>
          <w:szCs w:val="20"/>
        </w:rPr>
        <w:t>Ú</w:t>
      </w:r>
      <w:r w:rsidRPr="00F96513">
        <w:rPr>
          <w:color w:val="000000"/>
          <w:spacing w:val="0"/>
        </w:rPr>
        <w:t>četní jednotka je vlastníkem</w:t>
      </w:r>
      <w:r w:rsidR="0015426D" w:rsidRPr="00F96513">
        <w:rPr>
          <w:color w:val="000000"/>
          <w:spacing w:val="0"/>
        </w:rPr>
        <w:t xml:space="preserve"> tohoto dlouhodobého majetku:</w:t>
      </w:r>
    </w:p>
    <w:tbl>
      <w:tblPr>
        <w:tblStyle w:val="Tabulkasmkou4zvraznn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241"/>
        <w:gridCol w:w="1236"/>
        <w:gridCol w:w="1029"/>
        <w:gridCol w:w="1004"/>
        <w:gridCol w:w="1251"/>
        <w:gridCol w:w="1217"/>
        <w:gridCol w:w="1530"/>
      </w:tblGrid>
      <w:tr w:rsidR="00596EDB" w:rsidRPr="006B2FE3" w:rsidTr="006B2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ECC" w:rsidRDefault="00AF5ECC" w:rsidP="00440A19">
            <w:pPr>
              <w:autoSpaceDE/>
              <w:autoSpaceDN/>
              <w:spacing w:before="60" w:after="40"/>
              <w:jc w:val="left"/>
              <w:rPr>
                <w:color w:val="000000"/>
                <w:spacing w:val="0"/>
                <w:sz w:val="18"/>
                <w:szCs w:val="18"/>
              </w:rPr>
            </w:pPr>
          </w:p>
          <w:p w:rsidR="00AF5ECC" w:rsidRPr="006B2FE3" w:rsidRDefault="00AF5ECC" w:rsidP="00440A19">
            <w:pPr>
              <w:autoSpaceDE/>
              <w:autoSpaceDN/>
              <w:spacing w:before="60" w:after="40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6B2FE3">
              <w:rPr>
                <w:color w:val="000000"/>
                <w:spacing w:val="0"/>
                <w:sz w:val="18"/>
                <w:szCs w:val="18"/>
              </w:rPr>
              <w:t>Položka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ECC" w:rsidRPr="006B2FE3" w:rsidRDefault="00AF5ECC" w:rsidP="00632B5E">
            <w:pPr>
              <w:autoSpaceDE/>
              <w:autoSpaceDN/>
              <w:spacing w:before="6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18"/>
                <w:szCs w:val="18"/>
              </w:rPr>
            </w:pPr>
            <w:r w:rsidRPr="006B2FE3">
              <w:rPr>
                <w:color w:val="000000"/>
                <w:spacing w:val="0"/>
                <w:sz w:val="18"/>
                <w:szCs w:val="18"/>
              </w:rPr>
              <w:t>Zůstatek na počátku účetního období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ECC" w:rsidRPr="006B2FE3" w:rsidRDefault="00AF5ECC" w:rsidP="00632B5E">
            <w:pPr>
              <w:autoSpaceDE/>
              <w:autoSpaceDN/>
              <w:spacing w:before="6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18"/>
                <w:szCs w:val="18"/>
              </w:rPr>
            </w:pPr>
            <w:r w:rsidRPr="006B2FE3">
              <w:rPr>
                <w:color w:val="000000"/>
                <w:spacing w:val="0"/>
                <w:sz w:val="18"/>
                <w:szCs w:val="18"/>
              </w:rPr>
              <w:t>Zůstatek na konci účetního období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ECC" w:rsidRPr="006B2FE3" w:rsidRDefault="00AF5ECC" w:rsidP="00440A19">
            <w:pPr>
              <w:autoSpaceDE/>
              <w:autoSpaceDN/>
              <w:spacing w:before="6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18"/>
                <w:szCs w:val="18"/>
              </w:rPr>
            </w:pPr>
            <w:r w:rsidRPr="006B2FE3">
              <w:rPr>
                <w:color w:val="000000"/>
                <w:spacing w:val="0"/>
                <w:sz w:val="18"/>
                <w:szCs w:val="18"/>
              </w:rPr>
              <w:t>Přírůstky během účetního období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ECC" w:rsidRPr="006B2FE3" w:rsidRDefault="00AF5ECC" w:rsidP="00440A19">
            <w:pPr>
              <w:autoSpaceDE/>
              <w:autoSpaceDN/>
              <w:spacing w:before="6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18"/>
                <w:szCs w:val="18"/>
              </w:rPr>
            </w:pPr>
            <w:r w:rsidRPr="006B2FE3">
              <w:rPr>
                <w:color w:val="000000"/>
                <w:spacing w:val="0"/>
                <w:sz w:val="18"/>
                <w:szCs w:val="18"/>
              </w:rPr>
              <w:t>Úbytky během účetního období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ECC" w:rsidRPr="006B2FE3" w:rsidRDefault="00AF5ECC" w:rsidP="00440A19">
            <w:pPr>
              <w:autoSpaceDE/>
              <w:autoSpaceDN/>
              <w:spacing w:before="6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18"/>
                <w:szCs w:val="18"/>
              </w:rPr>
            </w:pPr>
            <w:r w:rsidRPr="006B2FE3">
              <w:rPr>
                <w:color w:val="000000"/>
                <w:spacing w:val="0"/>
                <w:sz w:val="18"/>
                <w:szCs w:val="18"/>
              </w:rPr>
              <w:t>Výše oprávek na počátku účetního období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ECC" w:rsidRPr="006B2FE3" w:rsidRDefault="00AF5ECC" w:rsidP="00440A19">
            <w:pPr>
              <w:autoSpaceDE/>
              <w:autoSpaceDN/>
              <w:spacing w:before="6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18"/>
                <w:szCs w:val="18"/>
              </w:rPr>
            </w:pPr>
            <w:r w:rsidRPr="006B2FE3">
              <w:rPr>
                <w:color w:val="000000"/>
                <w:spacing w:val="0"/>
                <w:sz w:val="18"/>
                <w:szCs w:val="18"/>
              </w:rPr>
              <w:t>Výše oprávek</w:t>
            </w:r>
          </w:p>
          <w:p w:rsidR="00AF5ECC" w:rsidRPr="006B2FE3" w:rsidRDefault="00AF5ECC" w:rsidP="00440A19">
            <w:pPr>
              <w:autoSpaceDE/>
              <w:autoSpaceDN/>
              <w:spacing w:before="6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18"/>
                <w:szCs w:val="18"/>
              </w:rPr>
            </w:pPr>
            <w:r w:rsidRPr="006B2FE3">
              <w:rPr>
                <w:color w:val="000000"/>
                <w:spacing w:val="0"/>
                <w:sz w:val="18"/>
                <w:szCs w:val="18"/>
              </w:rPr>
              <w:t>Na konci účetního období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ECC" w:rsidRPr="006B2FE3" w:rsidRDefault="00AF5ECC" w:rsidP="00440A19">
            <w:pPr>
              <w:autoSpaceDE/>
              <w:autoSpaceDN/>
              <w:spacing w:before="6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18"/>
                <w:szCs w:val="18"/>
              </w:rPr>
            </w:pPr>
            <w:r w:rsidRPr="006B2FE3">
              <w:rPr>
                <w:color w:val="000000"/>
                <w:spacing w:val="0"/>
                <w:sz w:val="18"/>
                <w:szCs w:val="18"/>
              </w:rPr>
              <w:t>Zůstatková cena prodaného nebo vyřazovaného dlouhodobého majetku</w:t>
            </w:r>
          </w:p>
        </w:tc>
      </w:tr>
      <w:tr w:rsidR="00596EDB" w:rsidRPr="006B2FE3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F5ECC" w:rsidRPr="006B2FE3" w:rsidRDefault="00AF5ECC" w:rsidP="00440A19">
            <w:pPr>
              <w:autoSpaceDE/>
              <w:autoSpaceDN/>
              <w:spacing w:before="60" w:after="40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6B2FE3">
              <w:rPr>
                <w:color w:val="000000"/>
                <w:spacing w:val="0"/>
                <w:sz w:val="18"/>
                <w:szCs w:val="18"/>
              </w:rPr>
              <w:t>Stavby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783 336,36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783 336,36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150 202,00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225 202,00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 w:rsidR="00596EDB" w:rsidRPr="006B2FE3" w:rsidTr="006B2FE3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F5ECC" w:rsidRPr="006B2FE3" w:rsidRDefault="00AF5ECC" w:rsidP="00440A19">
            <w:pPr>
              <w:autoSpaceDE/>
              <w:autoSpaceDN/>
              <w:spacing w:before="60" w:after="40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6B2FE3">
              <w:rPr>
                <w:color w:val="000000"/>
                <w:spacing w:val="0"/>
                <w:sz w:val="18"/>
                <w:szCs w:val="18"/>
              </w:rPr>
              <w:t>Dlouhodobý hmotný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386 210,00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386 210,00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386 210,00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386 210,00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 w:rsidR="006B2FE3" w:rsidRPr="00492B8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F5ECC" w:rsidRPr="006B2FE3" w:rsidRDefault="00AF5ECC" w:rsidP="00440A19">
            <w:pPr>
              <w:autoSpaceDE/>
              <w:autoSpaceDN/>
              <w:spacing w:before="60" w:after="40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6B2FE3">
              <w:rPr>
                <w:color w:val="000000"/>
                <w:spacing w:val="0"/>
                <w:sz w:val="18"/>
                <w:szCs w:val="18"/>
              </w:rPr>
              <w:lastRenderedPageBreak/>
              <w:t>Drobný dlouhodobý majetek pořízený před rokem 2002 evidovaný na účtu 028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303 240,50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303 240,50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303240,50</w:t>
            </w:r>
          </w:p>
        </w:tc>
        <w:tc>
          <w:tcPr>
            <w:tcW w:w="0" w:type="auto"/>
            <w:shd w:val="clear" w:color="auto" w:fill="auto"/>
          </w:tcPr>
          <w:p w:rsidR="00AF5ECC" w:rsidRPr="006B2FE3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303240,50</w:t>
            </w:r>
          </w:p>
        </w:tc>
        <w:tc>
          <w:tcPr>
            <w:tcW w:w="0" w:type="auto"/>
            <w:shd w:val="clear" w:color="auto" w:fill="auto"/>
          </w:tcPr>
          <w:p w:rsidR="00AF5ECC" w:rsidRPr="00492B87" w:rsidRDefault="00596EDB" w:rsidP="00C21E20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0"/>
                <w:szCs w:val="20"/>
              </w:rPr>
            </w:pPr>
            <w:r w:rsidRPr="006B2FE3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</w:tr>
    </w:tbl>
    <w:p w:rsidR="0015426D" w:rsidRPr="00440A19" w:rsidRDefault="00FB1CCA" w:rsidP="00F96513">
      <w:pPr>
        <w:spacing w:before="60"/>
        <w:rPr>
          <w:color w:val="000000"/>
          <w:spacing w:val="0"/>
        </w:rPr>
      </w:pPr>
      <w:r w:rsidRPr="00440A19">
        <w:rPr>
          <w:color w:val="000000"/>
          <w:spacing w:val="0"/>
        </w:rPr>
        <w:t>K dlouhodobému majetku nebyly účtovány opravné položky, součástí ocenění majetku nejsou úroky.</w:t>
      </w:r>
    </w:p>
    <w:p w:rsidR="00C5618D" w:rsidRPr="0049060E" w:rsidRDefault="00C5618D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I.</w:t>
      </w:r>
    </w:p>
    <w:p w:rsidR="00C5618D" w:rsidRPr="00440A19" w:rsidRDefault="00C5618D" w:rsidP="0058177E">
      <w:pPr>
        <w:autoSpaceDE/>
        <w:autoSpaceDN/>
        <w:rPr>
          <w:color w:val="000000"/>
          <w:spacing w:val="0"/>
        </w:rPr>
      </w:pPr>
      <w:r w:rsidRPr="00440A19">
        <w:rPr>
          <w:color w:val="000000"/>
          <w:spacing w:val="0"/>
        </w:rPr>
        <w:t xml:space="preserve">Účetní závěrka pobočného spolku nebyla auditována, </w:t>
      </w:r>
      <w:r w:rsidR="00D07C4D" w:rsidRPr="00440A19">
        <w:rPr>
          <w:color w:val="000000"/>
          <w:spacing w:val="0"/>
        </w:rPr>
        <w:t xml:space="preserve">účetní jednotka </w:t>
      </w:r>
      <w:r w:rsidR="00933DE7" w:rsidRPr="00440A19">
        <w:rPr>
          <w:color w:val="000000"/>
          <w:spacing w:val="0"/>
        </w:rPr>
        <w:t>neposkytla</w:t>
      </w:r>
      <w:r w:rsidR="0074074D" w:rsidRPr="00440A19">
        <w:rPr>
          <w:color w:val="000000"/>
          <w:spacing w:val="0"/>
        </w:rPr>
        <w:t xml:space="preserve"> ve sledovaném období</w:t>
      </w:r>
      <w:r w:rsidR="00933DE7" w:rsidRPr="00440A19">
        <w:rPr>
          <w:color w:val="000000"/>
          <w:spacing w:val="0"/>
        </w:rPr>
        <w:t xml:space="preserve"> úhradu za jiné služby auditora</w:t>
      </w:r>
      <w:r w:rsidRPr="00440A19">
        <w:rPr>
          <w:color w:val="000000"/>
          <w:spacing w:val="0"/>
        </w:rPr>
        <w:t>.</w:t>
      </w:r>
    </w:p>
    <w:p w:rsidR="00C5618D" w:rsidRPr="0049060E" w:rsidRDefault="00C5618D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J.</w:t>
      </w:r>
    </w:p>
    <w:p w:rsidR="00C5618D" w:rsidRPr="00440A19" w:rsidRDefault="00C5618D" w:rsidP="0058177E">
      <w:pPr>
        <w:autoSpaceDE/>
        <w:autoSpaceDN/>
        <w:rPr>
          <w:color w:val="000000"/>
          <w:spacing w:val="0"/>
        </w:rPr>
      </w:pPr>
      <w:r w:rsidRPr="00440A19">
        <w:rPr>
          <w:color w:val="000000"/>
          <w:spacing w:val="0"/>
        </w:rPr>
        <w:t>Účetní jednotka nedrží sama ani prostřednictvím jiné osoby podíl ani akcie jiné společnosti.</w:t>
      </w:r>
    </w:p>
    <w:p w:rsidR="00C5618D" w:rsidRPr="0049060E" w:rsidRDefault="00C5618D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K.</w:t>
      </w:r>
    </w:p>
    <w:p w:rsidR="00596EDB" w:rsidRPr="00366B60" w:rsidRDefault="00596EDB" w:rsidP="00596EDB">
      <w:pPr>
        <w:autoSpaceDE/>
        <w:autoSpaceDN/>
        <w:rPr>
          <w:spacing w:val="0"/>
        </w:rPr>
      </w:pPr>
      <w:r w:rsidRPr="00366B60">
        <w:rPr>
          <w:spacing w:val="0"/>
        </w:rPr>
        <w:t xml:space="preserve">Účetní jednotka eviduje k rozvahovému dni </w:t>
      </w:r>
      <w:r w:rsidR="008F7D5D">
        <w:rPr>
          <w:spacing w:val="0"/>
        </w:rPr>
        <w:t>ne</w:t>
      </w:r>
      <w:r w:rsidRPr="00366B60">
        <w:rPr>
          <w:spacing w:val="0"/>
        </w:rPr>
        <w:t xml:space="preserve">splatné dluhy na sociálním zabezpečení a příspěvku na státní politiku zaměstnanosti ve výši </w:t>
      </w:r>
      <w:r>
        <w:rPr>
          <w:spacing w:val="0"/>
        </w:rPr>
        <w:t>3 512</w:t>
      </w:r>
      <w:r w:rsidRPr="00366B60">
        <w:rPr>
          <w:spacing w:val="0"/>
        </w:rPr>
        <w:t xml:space="preserve"> Kč, dluhy na veřejném zdravotním pojištění ve výši </w:t>
      </w:r>
      <w:r>
        <w:rPr>
          <w:spacing w:val="0"/>
        </w:rPr>
        <w:t>1 505</w:t>
      </w:r>
      <w:r w:rsidRPr="00366B60">
        <w:rPr>
          <w:spacing w:val="0"/>
        </w:rPr>
        <w:t xml:space="preserve"> Kč, daň z příjmů ze závislé činnosti a srážkovou daň v celkové výši </w:t>
      </w:r>
      <w:r>
        <w:rPr>
          <w:spacing w:val="0"/>
        </w:rPr>
        <w:t>3 501</w:t>
      </w:r>
      <w:r w:rsidRPr="00366B60">
        <w:rPr>
          <w:spacing w:val="0"/>
        </w:rPr>
        <w:t xml:space="preserve"> Kč.</w:t>
      </w:r>
    </w:p>
    <w:p w:rsidR="00C5618D" w:rsidRPr="0049060E" w:rsidRDefault="00C5618D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L.</w:t>
      </w:r>
    </w:p>
    <w:p w:rsidR="00C5618D" w:rsidRPr="00440A19" w:rsidRDefault="001E76FF" w:rsidP="00440A19">
      <w:pPr>
        <w:autoSpaceDE/>
        <w:autoSpaceDN/>
        <w:rPr>
          <w:color w:val="000000"/>
          <w:spacing w:val="0"/>
        </w:rPr>
      </w:pPr>
      <w:r w:rsidRPr="00440A19">
        <w:rPr>
          <w:color w:val="000000"/>
          <w:spacing w:val="0"/>
        </w:rPr>
        <w:t>Účetní jednotka nevl</w:t>
      </w:r>
      <w:r w:rsidR="00822F91" w:rsidRPr="00440A19">
        <w:rPr>
          <w:color w:val="000000"/>
          <w:spacing w:val="0"/>
        </w:rPr>
        <w:t>astní akcie ani majetkové podíly</w:t>
      </w:r>
      <w:r w:rsidRPr="00440A19">
        <w:rPr>
          <w:color w:val="000000"/>
          <w:spacing w:val="0"/>
        </w:rPr>
        <w:t>, vyměnitelné nebo prioritní dluhopisy nebo podobné cenné papíry či práva.</w:t>
      </w:r>
    </w:p>
    <w:p w:rsidR="00C5618D" w:rsidRPr="0049060E" w:rsidRDefault="001E76FF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M.</w:t>
      </w:r>
    </w:p>
    <w:p w:rsidR="00C21E20" w:rsidRPr="00440A19" w:rsidRDefault="001E76FF" w:rsidP="001E76FF">
      <w:pPr>
        <w:autoSpaceDE/>
        <w:autoSpaceDN/>
        <w:rPr>
          <w:color w:val="000000"/>
          <w:spacing w:val="0"/>
        </w:rPr>
      </w:pPr>
      <w:r w:rsidRPr="00440A19">
        <w:rPr>
          <w:color w:val="000000"/>
          <w:spacing w:val="0"/>
        </w:rPr>
        <w:t>Účetní jednotce nevznikly</w:t>
      </w:r>
      <w:r w:rsidR="00822F91" w:rsidRPr="00440A19">
        <w:rPr>
          <w:color w:val="000000"/>
          <w:spacing w:val="0"/>
        </w:rPr>
        <w:t xml:space="preserve"> v účetním období</w:t>
      </w:r>
      <w:r w:rsidRPr="00440A19">
        <w:rPr>
          <w:color w:val="000000"/>
          <w:spacing w:val="0"/>
        </w:rPr>
        <w:t xml:space="preserve"> žádné dluhy se zbytkovou dobou splatnosti přesahující pět let. Neposkytla žá</w:t>
      </w:r>
      <w:r w:rsidR="0070145D" w:rsidRPr="00440A19">
        <w:rPr>
          <w:color w:val="000000"/>
          <w:spacing w:val="0"/>
        </w:rPr>
        <w:t>dné záruky za dluhy jiných osob.</w:t>
      </w:r>
    </w:p>
    <w:p w:rsidR="001E76FF" w:rsidRPr="0049060E" w:rsidRDefault="001E76FF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 xml:space="preserve">N. </w:t>
      </w:r>
    </w:p>
    <w:p w:rsidR="001E76FF" w:rsidRPr="00440A19" w:rsidRDefault="001E76FF" w:rsidP="001E76FF">
      <w:pPr>
        <w:autoSpaceDE/>
        <w:autoSpaceDN/>
        <w:rPr>
          <w:color w:val="000000"/>
          <w:spacing w:val="0"/>
        </w:rPr>
      </w:pPr>
      <w:r w:rsidRPr="00440A19">
        <w:rPr>
          <w:color w:val="000000"/>
          <w:spacing w:val="0"/>
        </w:rPr>
        <w:t>V rozvaze jsou zaznamenány veškeré dluhy účetní jednotky.</w:t>
      </w:r>
    </w:p>
    <w:p w:rsidR="00C5618D" w:rsidRPr="0049060E" w:rsidRDefault="001E76FF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O.</w:t>
      </w:r>
    </w:p>
    <w:p w:rsidR="00E617A1" w:rsidRPr="00440A19" w:rsidRDefault="00996D28" w:rsidP="00B413B0">
      <w:pPr>
        <w:pStyle w:val="Pionr"/>
      </w:pPr>
      <w:r w:rsidRPr="00440A19">
        <w:t xml:space="preserve">Hospodářský výsledek z hlavní činnosti </w:t>
      </w:r>
      <w:r w:rsidR="00E617A1" w:rsidRPr="00440A19">
        <w:t>činí</w:t>
      </w:r>
      <w:r w:rsidRPr="00440A19">
        <w:t xml:space="preserve"> </w:t>
      </w:r>
      <w:sdt>
        <w:sdtPr>
          <w:alias w:val="zisk +, ztráta -"/>
          <w:tag w:val="zisk +, ztráta -"/>
          <w:id w:val="1417586973"/>
          <w:placeholder>
            <w:docPart w:val="280657B91CAE4C509BC37460B797EC8A"/>
          </w:placeholder>
        </w:sdtPr>
        <w:sdtEndPr/>
        <w:sdtContent>
          <w:r w:rsidR="003B5A34">
            <w:t>-</w:t>
          </w:r>
          <w:r w:rsidR="00835347">
            <w:t>59</w:t>
          </w:r>
          <w:r w:rsidR="006C3E95">
            <w:t> 388,07</w:t>
          </w:r>
        </w:sdtContent>
      </w:sdt>
      <w:r w:rsidR="00364254" w:rsidRPr="00440A19">
        <w:t xml:space="preserve"> </w:t>
      </w:r>
      <w:r w:rsidRPr="00440A19">
        <w:t xml:space="preserve">Kč. </w:t>
      </w:r>
      <w:bookmarkStart w:id="0" w:name="_GoBack"/>
      <w:bookmarkEnd w:id="0"/>
    </w:p>
    <w:p w:rsidR="00492B87" w:rsidRPr="00440A19" w:rsidRDefault="00492B87" w:rsidP="00492B87">
      <w:pPr>
        <w:pStyle w:val="Pionr"/>
      </w:pPr>
      <w:r w:rsidRPr="00440A19">
        <w:t xml:space="preserve">Hospodářský výsledek z vedlejší hospodářské činnosti činí </w:t>
      </w:r>
      <w:sdt>
        <w:sdtPr>
          <w:alias w:val="zisk +, ztráta -"/>
          <w:tag w:val="zisk +, ztráta -"/>
          <w:id w:val="-242961117"/>
          <w:placeholder>
            <w:docPart w:val="7BCED7E001AC445BA6DC24594B628CDC"/>
          </w:placeholder>
          <w:text/>
        </w:sdtPr>
        <w:sdtEndPr/>
        <w:sdtContent>
          <w:r w:rsidR="003B5A34">
            <w:t>0</w:t>
          </w:r>
        </w:sdtContent>
      </w:sdt>
      <w:r w:rsidRPr="00440A19">
        <w:t xml:space="preserve"> Kč. </w:t>
      </w:r>
    </w:p>
    <w:p w:rsidR="00996D28" w:rsidRPr="00440A19" w:rsidRDefault="00E617A1" w:rsidP="00B413B0">
      <w:pPr>
        <w:pStyle w:val="Pionr"/>
      </w:pPr>
      <w:r w:rsidRPr="00440A19">
        <w:t xml:space="preserve">Vedlejší hospodářská činnost </w:t>
      </w:r>
      <w:sdt>
        <w:sdtPr>
          <w:alias w:val="existence VHČ"/>
          <w:tag w:val="existence VHČ"/>
          <w:id w:val="1087121978"/>
          <w:placeholder>
            <w:docPart w:val="46CE31F909944019AD784E5C3D381ED8"/>
          </w:placeholder>
          <w:comboBox>
            <w:listItem w:displayText="nebyla" w:value="nebyla"/>
            <w:listItem w:displayText="byla" w:value="byla"/>
          </w:comboBox>
        </w:sdtPr>
        <w:sdtEndPr/>
        <w:sdtContent>
          <w:r w:rsidR="003B5A34">
            <w:t>nebyla</w:t>
          </w:r>
        </w:sdtContent>
      </w:sdt>
      <w:r w:rsidRPr="00440A19">
        <w:t xml:space="preserve"> ve sledovaném období realizována.</w:t>
      </w:r>
    </w:p>
    <w:p w:rsidR="001E76FF" w:rsidRPr="0049060E" w:rsidRDefault="001E76FF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P.</w:t>
      </w:r>
    </w:p>
    <w:sdt>
      <w:sdtPr>
        <w:alias w:val="Zaměstnanci"/>
        <w:tag w:val="Zaměstnanci"/>
        <w:id w:val="349533123"/>
        <w:placeholder>
          <w:docPart w:val="5AD326C1A2B84C61954DBC1D618E68A6"/>
        </w:placeholder>
        <w:dropDownList>
          <w:listItem w:displayText="Účetní jednotka nemá žádné zaměstnance, její činnost je založena pouze na práci dobrovolníků.  " w:value="Účetní jednotka nemá žádné zaměstnance, její činnost je založena pouze na práci dobrovolníků. "/>
          <w:listItem w:displayText="Veškeré osobní náklady jsou uvedeny ve výkazu zisku a ztráty. Všichni zaměstnanci byli zařazeni v 1. kategotrii. Jejich evidenční přepočtený počet činil ve sledovaném období:" w:value="Veškeré osobní náklady jsou uvedeny ve výkazu zisku a ztráty. Všichni zaměstnanci byli zařazeni v 1. kategotrii. Jejich evidenční přepočtený počet činil ve sledovaném období:"/>
          <w:listItem w:displayText="Účetní jednotka uzavírá pouze dohody o provedení práce. Všichni pracovníci jsou zařazeni do kategorie 1." w:value="Účetní jednotka uzavírá pouze dohody o provedení práce. Všichni pracovníci jsou zařazeni do kategorie 1."/>
          <w:listItem w:displayText="Účetní jednotka uzavírá pouze dohody o provedení práce a dohody o pracovní činnosti. Všichni pracovníci jsou zařazeni do kategorie 1." w:value="Účetní jednotka uzavírá pouze dohody o provedení práce a dohody o pracovní činnosti. Všichni pracovníci jsou zařazeni do kategorie 1."/>
        </w:dropDownList>
      </w:sdtPr>
      <w:sdtEndPr/>
      <w:sdtContent>
        <w:p w:rsidR="008807A7" w:rsidRPr="00440A19" w:rsidRDefault="003B5A34" w:rsidP="00C21E20">
          <w:pPr>
            <w:pStyle w:val="Pionr"/>
          </w:pPr>
          <w:r>
            <w:t>Veškeré osobní náklady jsou uvedeny ve výkazu zisku a ztráty. Všichni zaměstnanci byli zařazeni v 1. kategotrii. Jejich evidenční přepočtený počet činil ve sledovaném období:</w:t>
          </w:r>
        </w:p>
      </w:sdtContent>
    </w:sdt>
    <w:p w:rsidR="009422CB" w:rsidRPr="00440A19" w:rsidRDefault="003B5A34" w:rsidP="003B5A34">
      <w:pPr>
        <w:pStyle w:val="Pionr"/>
        <w:jc w:val="right"/>
      </w:pPr>
      <w:r>
        <w:t>19,15</w:t>
      </w:r>
    </w:p>
    <w:sdt>
      <w:sdtPr>
        <w:alias w:val="postavení zaměstnanců"/>
        <w:tag w:val="postavení zaměstnanců"/>
        <w:id w:val="-1173944438"/>
        <w:placeholder>
          <w:docPart w:val="C4950A4BFB2C4C9FB93F2D65BAB658A9"/>
        </w:placeholder>
        <w:comboBox>
          <w:listItem w:displayText="Ve sledovaném období nebyl nikdo ze členů řídících, kontrolních ani jiných orgánů účetní jednotky jejím zaměstnancem." w:value="Ve sledovaném období nebyl nikdo ze členů řídících, kontrolních ani jiných orgánů účetní jednotky jejím zaměstnancem."/>
          <w:listItem w:displayText="Zaměstnanci  účetní jednotky - členové řídících, kontrolních a dalších orgánů:" w:value="Zaměstnanci  účetní jednotky - členové řídících, kontrolních a dalších orgánů:"/>
        </w:comboBox>
      </w:sdtPr>
      <w:sdtEndPr/>
      <w:sdtContent>
        <w:p w:rsidR="008807A7" w:rsidRPr="00440A19" w:rsidRDefault="003B5A34" w:rsidP="00C21E20">
          <w:pPr>
            <w:pStyle w:val="Pionr"/>
          </w:pPr>
          <w:r>
            <w:t>Ve sledovaném období nebyl nikdo ze členů řídících, kontrolních ani jiných orgánů účetní jednotky jejím zaměstnancem.</w:t>
          </w:r>
        </w:p>
      </w:sdtContent>
    </w:sdt>
    <w:p w:rsidR="008807A7" w:rsidRPr="00440A19" w:rsidRDefault="008807A7" w:rsidP="001E76FF">
      <w:pPr>
        <w:pStyle w:val="Pionr"/>
        <w:jc w:val="center"/>
      </w:pPr>
    </w:p>
    <w:p w:rsidR="008807A7" w:rsidRPr="00440A19" w:rsidRDefault="009422CB" w:rsidP="00440A19">
      <w:pPr>
        <w:pStyle w:val="Pionr"/>
      </w:pPr>
      <w:r w:rsidRPr="00440A19">
        <w:t>Veškeré osobní náklady</w:t>
      </w:r>
      <w:r w:rsidR="00F07CB3" w:rsidRPr="00440A19">
        <w:t xml:space="preserve"> jsou uvedeny ve výkazu zisku a ztráty.</w:t>
      </w:r>
    </w:p>
    <w:p w:rsidR="001E76FF" w:rsidRPr="0049060E" w:rsidRDefault="001E76FF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Q.</w:t>
      </w:r>
    </w:p>
    <w:sdt>
      <w:sdtPr>
        <w:alias w:val="odměna členů orgánů"/>
        <w:tag w:val="odměna členů orgánů"/>
        <w:id w:val="-31184895"/>
        <w:placeholder>
          <w:docPart w:val="D120E832477142D38243B11EC465CF33"/>
        </w:placeholder>
        <w:dropDownList>
          <w:listItem w:displayText="Statutárnímu orgánu ani členům výkonného orgánu účetní jednotky ani jiným osobám nebyla vyplacena ani smluvně sjednána žádná odměna (finanční či nefinanční) za výkon jejich funkce." w:value="Statutárnímu orgánu ani členům výkonného orgánu účetní jednotky ani jiným osobám nebyla vyplacena ani smluvně sjednána žádná odměna (finanční či nefinanční) za výkon jejich funkce."/>
          <w:listItem w:displayText="Odměny za výkon funkce člena orgánu formou  dohody o dalších pracech konaných mimo pracovní poměr byly ve sledovaném období vyplaceny takto:" w:value="Odměny za výkon funkce člena orgánu formou  dohody o dalších pracech konaných mimo pracovní poměr byly ve sledovaném období vyplaceny takto:"/>
          <w:listItem w:displayText="Odměny za výkon funkce člena orgánu formou funkčního požitku  byly ve sledovaném období vypláceny takto:" w:value="Odměny za výkon funkce člena orgánu formou funkčního požitku  byly ve sledovaném období vypláceny takto:"/>
        </w:dropDownList>
      </w:sdtPr>
      <w:sdtEndPr/>
      <w:sdtContent>
        <w:p w:rsidR="00996D28" w:rsidRPr="00440A19" w:rsidRDefault="003B5A34" w:rsidP="00B413B0">
          <w:pPr>
            <w:pStyle w:val="Pionr"/>
          </w:pPr>
          <w:r>
            <w:t>Statutárnímu orgánu ani členům výkonného orgánu účetní jednotky ani jiným osobám nebyla vyplacena ani smluvně sjednána žádná odměna (finanční či nefinanční) za výkon jejich funkce.</w:t>
          </w:r>
        </w:p>
      </w:sdtContent>
    </w:sdt>
    <w:p w:rsidR="00A20B15" w:rsidRPr="0049060E" w:rsidRDefault="001E76FF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R.</w:t>
      </w:r>
    </w:p>
    <w:p w:rsidR="00583001" w:rsidRPr="00440A19" w:rsidRDefault="002C1262" w:rsidP="001E76FF">
      <w:pPr>
        <w:pStyle w:val="Pionr"/>
      </w:pPr>
      <w:sdt>
        <w:sdtPr>
          <w:alias w:val="smlouvy s osobami"/>
          <w:tag w:val="smlouvy s osobami"/>
          <w:id w:val="906193345"/>
          <w:placeholder>
            <w:docPart w:val="4962E14D6AB648279DFB5EB353F9F3CB"/>
          </w:placeholder>
          <w:dropDownList>
            <w:listItem w:displayText="Účetní jednotka neuzavřela v účetním období žádné smlouvy s osobami, v nichž by měl účast statutární orgán účetní jednotky, člen vedení účetní jednotky nebo jejich rodinný příslušník." w:value="Účetní jednotka neuzavřela v účetním období žádné smlouvy s osobami, v nichž by měl účast statutární orgán účetní jednotky, člen vedení účetní jednotky nebo jejich rodinný příslušník."/>
            <w:listItem w:displayText="Účetní jednotka ve sledovaném období uzavřela smlouvy s těmito osobami, ve kterých má podíl statutární orgán, členové vedení účetní jednotky nebo jejich rodinní příslušníci:" w:value="Účetní jednotka ve sledovaném období uzavřela smlouvy s těmito osobami, ve kterých má podíl statutární orgán, členové vedení účetní jednotky nebo jejich rodinní příslušníci:"/>
          </w:dropDownList>
        </w:sdtPr>
        <w:sdtEndPr/>
        <w:sdtContent>
          <w:r w:rsidR="003B5A34">
            <w:t>Účetní jednotka neuzavřela v účetním období žádné smlouvy s osobami, v nichž by měl účast statutární orgán účetní jednotky, člen vedení účetní jednotky nebo jejich rodinný příslušník.</w:t>
          </w:r>
        </w:sdtContent>
      </w:sdt>
    </w:p>
    <w:p w:rsidR="001E76FF" w:rsidRPr="0049060E" w:rsidRDefault="001E76FF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S.</w:t>
      </w:r>
    </w:p>
    <w:p w:rsidR="001E76FF" w:rsidRPr="00440A19" w:rsidRDefault="001E76FF" w:rsidP="001E76FF">
      <w:pPr>
        <w:pStyle w:val="Pionr"/>
      </w:pPr>
      <w:r w:rsidRPr="00440A19">
        <w:t>Členům orgánů nebyly poskytnuty zálohy, závdavky ani úvěry s výjimkou běžných provozních záloh na činnost</w:t>
      </w:r>
      <w:r w:rsidR="00822F91" w:rsidRPr="00440A19">
        <w:t xml:space="preserve"> účetní jednotky</w:t>
      </w:r>
      <w:r w:rsidRPr="00440A19">
        <w:t>.</w:t>
      </w:r>
    </w:p>
    <w:p w:rsidR="001E76FF" w:rsidRPr="0049060E" w:rsidRDefault="001E76FF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T.</w:t>
      </w:r>
    </w:p>
    <w:p w:rsidR="00DB3E63" w:rsidRPr="00440A19" w:rsidRDefault="00DB3E63" w:rsidP="00311B37">
      <w:pPr>
        <w:pStyle w:val="Pionr"/>
      </w:pPr>
      <w:r w:rsidRPr="00440A19">
        <w:t>V rámci realizované hlavní činnosti byly posuzovány výnosy a náklady jednotlivých dílčích činností účetní jednotky. Do základu daně jsou v souladu s platnými daňovými předpisy zahrnovány pouze ty dílčí činnosti, jejichž náklady jsou nižší než výnosy.</w:t>
      </w:r>
    </w:p>
    <w:p w:rsidR="00F06203" w:rsidRPr="00440A19" w:rsidRDefault="00F06203" w:rsidP="00311B37">
      <w:pPr>
        <w:pStyle w:val="Pionr"/>
      </w:pPr>
    </w:p>
    <w:sdt>
      <w:sdtPr>
        <w:alias w:val="dílčí  části základu daně"/>
        <w:tag w:val="dílčí části základu daně"/>
        <w:id w:val="-915783523"/>
        <w:placeholder>
          <w:docPart w:val="977FEF1B5C524F59986D541B877DD22F"/>
        </w:placeholder>
        <w:comboBox>
          <w:listItem w:displayText="Náklady všech aktivit v rámci hlavní činnosti jsou vyšší než jejich výnosy. Hospodářská činnost ani výnosy, které jsou vždy předmětem daně z příjmu, nebyly realizovány. Základ daně byl stanoven na 0,- Kč" w:value="Náklady všech aktivit v rámci hlavní činnosti jsou vyšší než jejich výnosy. Hospodářská činnost ani výnosy, které jsou vždy předmětem daně z příjmu, nebyly realizovány. Základ daně byl stanoven na 0,- Kč"/>
          <w:listItem w:displayText="Náklady aktivit v rámci hlavní činnosti jsou vyšší než jejich výnosy. Hospodářská činnost nebyla realizována.  Do základu daně jsou promítnuty výnosy z činností, které jsou vždy předmětem daně z příjmu, tyto jsou sníženy o související náklady." w:value="Náklady aktivit v rámci hlavní činnosti jsou vyšší než jejich výnosy. Hospodářská činnost nebyla realizována.  Do základu daně jsou promítnuty výnosy z činností, které jsou vždy předmětem daně z příjmu, tyto jsou sníženy o související náklady."/>
          <w:listItem w:displayText="Vedlejší hospodářská činnost ani výnosy, které jsou vždy předmětem daně z příjmu nebyly realizovány.  Do základu daně jsou započteny hospodářské výsledky  částí hlavní činnosti u kterých výnosy překračují související náklady." w:value="Vedlejší hospodářská činnost ani výnosy, které jsou vždy předmětem daně z příjmu nebyly realizovány.  Do základu daně jsou započteny hospodářské výsledky  částí hlavní činnosti u kterých výnosy překračují související náklady."/>
          <w:listItem w:displayText="Základ daně je tvořen hospodářským výsledkem dílčích částí hlavní činnosti, u kterých  jsou výnosy vyšší než související náklady a dále hospodářským výsledkem vedlejší hospodářské činnosti." w:value="Základ daně je tvořen hospodářským výsledkem dílčích částí hlavní činnosti, u kterých  jsou výnosy vyšší než související náklady a dále hospodářským výsledkem vedlejší hospodářské činnosti."/>
          <w:listItem w:displayText="Základ daně je tvořen hospodářským výsledkem dílčích částí hlavní činnosti, u kterých  jsou výnosy vyšší než související náklady a dále hospodářským výsledkem vážícím se k příjmům, které jsou vždy předmětem daně z příjmu a vedlejší hospodářské činnosti." w:value="Základ daně je tvořen hospodářským výsledkem dílčích částí hlavní činnosti, u kterých  jsou výnosy vyšší než související náklady a dále hospodářským výsledkem vážícím se k příjmům, které jsou vždy předmětem daně z příjmu a vedlejší hospodářské činnosti."/>
          <w:listItem w:displayText="Náklady všech aktivit hlavní činnosti jsou vyšší než její výnosy, příjmy, které jsou vždy předmětem základu daně z příjmu nebyly realizovány. Základ daně je tvořen hospodářským výsledkem vedlejší hospodářské činnosti." w:value="Náklady všech aktivit hlavní činnosti jsou vyšší než její výnosy, příjmy, které jsou vždy předmětem základu daně z příjmu nebyly realizovány. Základ daně je tvořen hospodářským výsledkem vedlejší hospodářské činnosti."/>
          <w:listItem w:displayText="Náklady všech aktivit hlavní činnosti jsou vyšší než její výnosy. Základ daně je tvořen  výnosy, které jsou vždy předmětem základu daně z příjmu sníženými o související náklady a hospodářským výsledkem vedlejší hospodářské činnosti." w:value="Náklady všech aktivit hlavní činnosti jsou vyšší než její výnosy. Základ daně je tvořen  výnosy, které jsou vždy předmětem základu daně z příjmu sníženými o související náklady a hospodářským výsledkem vedlejší hospodářské činnosti."/>
        </w:comboBox>
      </w:sdtPr>
      <w:sdtEndPr/>
      <w:sdtContent>
        <w:p w:rsidR="00F06203" w:rsidRPr="00440A19" w:rsidRDefault="00E72C37" w:rsidP="00311B37">
          <w:pPr>
            <w:pStyle w:val="Pionr"/>
          </w:pPr>
          <w:r>
            <w:t>Náklady všech aktivit v rámci hlavní činnosti jsou vyšší než jejich výnosy. Hospodářská činnost ani výnosy, které jsou vždy předmětem daně z příjmu, nebyly realizovány. Základ daně byl stanoven na 0,- Kč</w:t>
          </w:r>
        </w:p>
      </w:sdtContent>
    </w:sdt>
    <w:p w:rsidR="00F06203" w:rsidRPr="00440A19" w:rsidRDefault="00F06203" w:rsidP="00311B37">
      <w:pPr>
        <w:pStyle w:val="Pionr"/>
      </w:pPr>
    </w:p>
    <w:sdt>
      <w:sdtPr>
        <w:alias w:val="odpisy"/>
        <w:tag w:val="odpisy"/>
        <w:id w:val="431860032"/>
        <w:placeholder>
          <w:docPart w:val="A099F9F43AD545769288C9E9204906B8"/>
        </w:placeholder>
        <w:dropDownList>
          <w:listItem w:displayText="Účetní jednotka účetně ani daňově neodepisuje žádný majetek." w:value="Účetní jednotka účetně ani daňově neodepisuje žádný majetek."/>
          <w:listItem w:displayText="Použité účetní odpisy jsou rovny daňovým." w:value="Použité účetní odpisy jsou rovny daňovým."/>
          <w:listItem w:displayText="Použité účetní odpisy jsou nižší než daňové - základ daně byl zvýšen o tento rozdíl." w:value="Použité účetní odpisy jsou nižší než daňové - základ daně byl zvýšen o tento rozdíl."/>
        </w:dropDownList>
      </w:sdtPr>
      <w:sdtEndPr/>
      <w:sdtContent>
        <w:p w:rsidR="00F06203" w:rsidRPr="00440A19" w:rsidRDefault="00E72C37" w:rsidP="001E76FF">
          <w:pPr>
            <w:pStyle w:val="Pionr"/>
          </w:pPr>
          <w:r>
            <w:t>Použité účetní odpisy jsou rovny daňovým.</w:t>
          </w:r>
        </w:p>
      </w:sdtContent>
    </w:sdt>
    <w:p w:rsidR="000B4654" w:rsidRPr="00440A19" w:rsidRDefault="000B4654" w:rsidP="001E76FF">
      <w:pPr>
        <w:pStyle w:val="Pionr"/>
      </w:pPr>
    </w:p>
    <w:p w:rsidR="000B4654" w:rsidRPr="00440A19" w:rsidRDefault="002C1262" w:rsidP="000C088C">
      <w:pPr>
        <w:pStyle w:val="Pionr"/>
        <w:tabs>
          <w:tab w:val="center" w:pos="4819"/>
        </w:tabs>
      </w:pPr>
      <w:sdt>
        <w:sdtPr>
          <w:alias w:val="daňové úlevy"/>
          <w:tag w:val="daňové úlevy"/>
          <w:id w:val="-412781214"/>
          <w:placeholder>
            <w:docPart w:val="B929E350866747A9AB726285CFC48237"/>
          </w:placeholder>
          <w:dropDownList>
            <w:listItem w:displayText="V návaznosti na zjištěný základ daně využila účetní jednotka možnost snížení základu daně podle §20, odst. 7 Zákona č. 586/1992 Sb, o dani z příjmů, úspora daňové povinnosti činí :" w:value="V návaznosti na zjištěný základ daně využila účetní jednotka možnost snížení základu daně podle §20, odst. 7 Zákona č. 586/1992 Sb, o dani z příjmů, úspora daňové povinnosti činí :"/>
            <w:listItem w:displayText="Účetní jednotka nevyužila ve sledovaném období žádnou daňovou úlevu." w:value="Účetní jednotka nevyužila ve sledovaném období žádnou daňovou úlevu."/>
          </w:dropDownList>
        </w:sdtPr>
        <w:sdtEndPr/>
        <w:sdtContent>
          <w:r w:rsidR="00F676C8">
            <w:t>V návaznosti na zjištěný základ daně využila účetní jednotka možnost snížení základu daně podle §20, odst. 7 Zákona č. 586/1992 Sb, o dani z příjmů, úspora daňové povinnosti činí :</w:t>
          </w:r>
        </w:sdtContent>
      </w:sdt>
    </w:p>
    <w:p w:rsidR="00DB3E63" w:rsidRPr="00440A19" w:rsidRDefault="00DB3E63" w:rsidP="000C088C">
      <w:pPr>
        <w:pStyle w:val="Pionr"/>
        <w:tabs>
          <w:tab w:val="center" w:pos="4819"/>
        </w:tabs>
      </w:pPr>
    </w:p>
    <w:p w:rsidR="00670379" w:rsidRPr="00440A19" w:rsidRDefault="00616C6D" w:rsidP="00F96513">
      <w:pPr>
        <w:pStyle w:val="Textkomente"/>
        <w:spacing w:after="40"/>
        <w:rPr>
          <w:sz w:val="22"/>
          <w:szCs w:val="22"/>
        </w:rPr>
      </w:pPr>
      <w:r w:rsidRPr="00440A19">
        <w:rPr>
          <w:sz w:val="22"/>
          <w:szCs w:val="22"/>
        </w:rPr>
        <w:t>Přehled využitých daňových úspor v souladu s §</w:t>
      </w:r>
      <w:r w:rsidRPr="00440A19">
        <w:rPr>
          <w:rFonts w:cs="Tahoma"/>
          <w:bCs/>
          <w:color w:val="FFFFFF"/>
          <w:sz w:val="22"/>
          <w:szCs w:val="22"/>
        </w:rPr>
        <w:t xml:space="preserve"> </w:t>
      </w:r>
      <w:r w:rsidRPr="00440A19">
        <w:rPr>
          <w:sz w:val="22"/>
          <w:szCs w:val="22"/>
        </w:rPr>
        <w:t>20, odst. 7.:</w:t>
      </w:r>
    </w:p>
    <w:tbl>
      <w:tblPr>
        <w:tblStyle w:val="Tabulkasmkou4zvraznn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616C6D" w:rsidRPr="00492B87" w:rsidTr="006B2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6C6D" w:rsidRPr="00440A19" w:rsidRDefault="00616C6D" w:rsidP="00440A19">
            <w:pPr>
              <w:autoSpaceDE/>
              <w:autoSpaceDN/>
              <w:spacing w:before="60" w:after="4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440A19">
              <w:rPr>
                <w:color w:val="000000"/>
                <w:spacing w:val="0"/>
                <w:sz w:val="18"/>
                <w:szCs w:val="18"/>
              </w:rPr>
              <w:t>Rok vytvoření daňové úspory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6C6D" w:rsidRPr="00440A19" w:rsidRDefault="00616C6D" w:rsidP="00440A19">
            <w:pPr>
              <w:autoSpaceDE/>
              <w:autoSpaceDN/>
              <w:spacing w:before="6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18"/>
                <w:szCs w:val="18"/>
              </w:rPr>
            </w:pPr>
            <w:r w:rsidRPr="00440A19">
              <w:rPr>
                <w:color w:val="000000"/>
                <w:spacing w:val="0"/>
                <w:sz w:val="18"/>
                <w:szCs w:val="18"/>
              </w:rPr>
              <w:t>Zůstatek daňové úspory k prvnímu dni sledovaného účetního období</w:t>
            </w:r>
          </w:p>
        </w:tc>
        <w:tc>
          <w:tcPr>
            <w:tcW w:w="2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6C6D" w:rsidRPr="00440A19" w:rsidRDefault="00616C6D" w:rsidP="00F96513">
            <w:pPr>
              <w:autoSpaceDE/>
              <w:autoSpaceDN/>
              <w:spacing w:before="6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18"/>
                <w:szCs w:val="18"/>
              </w:rPr>
            </w:pPr>
            <w:r w:rsidRPr="00440A19">
              <w:rPr>
                <w:color w:val="000000"/>
                <w:spacing w:val="0"/>
                <w:sz w:val="18"/>
                <w:szCs w:val="18"/>
              </w:rPr>
              <w:t>Daňová úspora využitá ve</w:t>
            </w:r>
            <w:r w:rsidR="00F96513">
              <w:rPr>
                <w:color w:val="000000"/>
                <w:spacing w:val="0"/>
                <w:sz w:val="18"/>
                <w:szCs w:val="18"/>
              </w:rPr>
              <w:t> </w:t>
            </w:r>
            <w:r w:rsidRPr="00440A19">
              <w:rPr>
                <w:color w:val="000000"/>
                <w:spacing w:val="0"/>
                <w:sz w:val="18"/>
                <w:szCs w:val="18"/>
              </w:rPr>
              <w:t>sledovaném účetním období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6C6D" w:rsidRPr="00440A19" w:rsidRDefault="00616C6D" w:rsidP="00440A19">
            <w:pPr>
              <w:autoSpaceDE/>
              <w:autoSpaceDN/>
              <w:spacing w:before="6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18"/>
                <w:szCs w:val="18"/>
              </w:rPr>
            </w:pPr>
            <w:r w:rsidRPr="00440A19">
              <w:rPr>
                <w:color w:val="000000"/>
                <w:spacing w:val="0"/>
                <w:sz w:val="18"/>
                <w:szCs w:val="18"/>
              </w:rPr>
              <w:t>Nevyužitá daňová úspora k poslednímu dni sledovaného daňového období</w:t>
            </w:r>
          </w:p>
        </w:tc>
      </w:tr>
      <w:tr w:rsidR="002D4B17" w:rsidRPr="002D4B1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shd w:val="clear" w:color="auto" w:fill="auto"/>
          </w:tcPr>
          <w:p w:rsidR="00616C6D" w:rsidRPr="002D4B17" w:rsidRDefault="00E72C37" w:rsidP="000B2D6C">
            <w:pPr>
              <w:pStyle w:val="Textkomente"/>
              <w:jc w:val="right"/>
              <w:rPr>
                <w:rFonts w:cs="Tahoma"/>
                <w:bCs w:val="0"/>
              </w:rPr>
            </w:pPr>
            <w:r>
              <w:rPr>
                <w:rFonts w:cs="Tahoma"/>
                <w:bCs w:val="0"/>
              </w:rPr>
              <w:t>2016</w:t>
            </w:r>
          </w:p>
        </w:tc>
        <w:tc>
          <w:tcPr>
            <w:tcW w:w="2409" w:type="dxa"/>
            <w:shd w:val="clear" w:color="auto" w:fill="auto"/>
          </w:tcPr>
          <w:p w:rsidR="00616C6D" w:rsidRPr="002D4B17" w:rsidRDefault="00E72C37" w:rsidP="000B2D6C">
            <w:pPr>
              <w:pStyle w:val="Textkom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15 960,-</w:t>
            </w:r>
          </w:p>
        </w:tc>
        <w:tc>
          <w:tcPr>
            <w:tcW w:w="2408" w:type="dxa"/>
            <w:shd w:val="clear" w:color="auto" w:fill="auto"/>
          </w:tcPr>
          <w:p w:rsidR="00616C6D" w:rsidRPr="002D4B17" w:rsidRDefault="00E72C37" w:rsidP="000B2D6C">
            <w:pPr>
              <w:pStyle w:val="Textkom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15 960,-</w:t>
            </w:r>
          </w:p>
        </w:tc>
        <w:tc>
          <w:tcPr>
            <w:tcW w:w="2409" w:type="dxa"/>
            <w:shd w:val="clear" w:color="auto" w:fill="auto"/>
          </w:tcPr>
          <w:p w:rsidR="00616C6D" w:rsidRPr="002D4B17" w:rsidRDefault="00E72C37" w:rsidP="000B2D6C">
            <w:pPr>
              <w:pStyle w:val="Textkom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0</w:t>
            </w:r>
          </w:p>
        </w:tc>
      </w:tr>
    </w:tbl>
    <w:p w:rsidR="001E76FF" w:rsidRPr="0049060E" w:rsidRDefault="001E76FF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U.</w:t>
      </w:r>
    </w:p>
    <w:p w:rsidR="006D5940" w:rsidRPr="00632B5E" w:rsidRDefault="00B64485" w:rsidP="00632B5E">
      <w:pPr>
        <w:pStyle w:val="Pionr"/>
        <w:spacing w:before="80" w:after="40"/>
      </w:pPr>
      <w:r w:rsidRPr="00632B5E">
        <w:t>Účetní jednotka si není vědoma skutečností, které by významným způsobem ovlivňovaly hodnocení její majetkové a finančn</w:t>
      </w:r>
      <w:r w:rsidR="00670379" w:rsidRPr="00632B5E">
        <w:t>í situace a které by nevyplývaly</w:t>
      </w:r>
      <w:r w:rsidRPr="00632B5E">
        <w:t xml:space="preserve"> ze sestavené rozvahy a</w:t>
      </w:r>
      <w:r w:rsidR="00632B5E">
        <w:t> </w:t>
      </w:r>
      <w:r w:rsidRPr="00632B5E">
        <w:t>výkazu zisku a ztráty.</w:t>
      </w:r>
    </w:p>
    <w:p w:rsidR="00670379" w:rsidRPr="00632B5E" w:rsidRDefault="006D5940" w:rsidP="00632B5E">
      <w:pPr>
        <w:pStyle w:val="Pionr"/>
        <w:spacing w:before="80" w:after="40"/>
      </w:pPr>
      <w:r w:rsidRPr="00632B5E">
        <w:t xml:space="preserve">Účetní jednotka neeviduje dlouhodobé úvěry poskytnuté či přijaté ve </w:t>
      </w:r>
      <w:proofErr w:type="gramStart"/>
      <w:r w:rsidRPr="00632B5E">
        <w:t>sledovaném</w:t>
      </w:r>
      <w:proofErr w:type="gramEnd"/>
      <w:r w:rsidR="00B31087">
        <w:t xml:space="preserve"> </w:t>
      </w:r>
      <w:r w:rsidR="00B31087" w:rsidRPr="00632B5E">
        <w:t>účetních obdobích</w:t>
      </w:r>
      <w:r w:rsidRPr="00632B5E">
        <w:t xml:space="preserve"> ani v předchozích.</w:t>
      </w:r>
    </w:p>
    <w:p w:rsidR="0043283A" w:rsidRPr="00632B5E" w:rsidRDefault="00B64485" w:rsidP="00632B5E">
      <w:pPr>
        <w:pStyle w:val="Pionr"/>
        <w:spacing w:before="80" w:after="40"/>
      </w:pPr>
      <w:r w:rsidRPr="00632B5E">
        <w:t>Účetní jednotka přijala tyto dotace a příspěvky z veřejných rozpočtů:</w:t>
      </w:r>
    </w:p>
    <w:p w:rsidR="00E72C37" w:rsidRPr="00632B5E" w:rsidRDefault="0043283A" w:rsidP="00632B5E">
      <w:pPr>
        <w:pStyle w:val="Pionr"/>
        <w:spacing w:before="80" w:after="40"/>
      </w:pPr>
      <w:r w:rsidRPr="00632B5E">
        <w:t>Přímo:</w:t>
      </w:r>
    </w:p>
    <w:tbl>
      <w:tblPr>
        <w:tblStyle w:val="Tabulkasmkou4zvraznn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6B2FE3" w:rsidRPr="00E72C37" w:rsidTr="006B2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auto"/>
                <w:spacing w:val="0"/>
              </w:rPr>
            </w:pPr>
            <w:r w:rsidRPr="006B2FE3">
              <w:rPr>
                <w:color w:val="auto"/>
                <w:spacing w:val="0"/>
              </w:rPr>
              <w:t xml:space="preserve">Poskytovatel 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pacing w:val="0"/>
              </w:rPr>
            </w:pPr>
            <w:r w:rsidRPr="006B2FE3">
              <w:rPr>
                <w:color w:val="auto"/>
                <w:spacing w:val="0"/>
              </w:rPr>
              <w:t xml:space="preserve">Částka 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MZČR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380 846,00 Kč</w:t>
            </w:r>
          </w:p>
        </w:tc>
      </w:tr>
      <w:tr w:rsidR="00E72C37" w:rsidRPr="00E72C37" w:rsidTr="006B2F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Úřad vlády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331 355,99 Kč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Obec Braňany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5 000,00 Kč</w:t>
            </w:r>
          </w:p>
        </w:tc>
      </w:tr>
      <w:tr w:rsidR="00E72C37" w:rsidRPr="00E72C37" w:rsidTr="006B2F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Plzeňský kraj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28 723,00 Kč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Město Hradec Králové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86 000,00 Kč</w:t>
            </w:r>
          </w:p>
        </w:tc>
      </w:tr>
      <w:tr w:rsidR="00E72C37" w:rsidRPr="00E72C37" w:rsidTr="006B2F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Město Krnov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8 000,00 Kč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lastRenderedPageBreak/>
              <w:t>Město Ústí nad Labem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30 000,00 Kč</w:t>
            </w:r>
          </w:p>
        </w:tc>
      </w:tr>
      <w:tr w:rsidR="00E72C37" w:rsidRPr="00E72C37" w:rsidTr="006B2F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Město </w:t>
            </w:r>
            <w:r w:rsidRPr="00E72C37">
              <w:rPr>
                <w:spacing w:val="0"/>
              </w:rPr>
              <w:t xml:space="preserve">Nový </w:t>
            </w:r>
            <w:proofErr w:type="spellStart"/>
            <w:r w:rsidRPr="00E72C37">
              <w:rPr>
                <w:spacing w:val="0"/>
              </w:rPr>
              <w:t>Jíčín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10 000,00 Kč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Město </w:t>
            </w:r>
            <w:r w:rsidRPr="00E72C37">
              <w:rPr>
                <w:spacing w:val="0"/>
              </w:rPr>
              <w:t>Pardubice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9 500,00 Kč</w:t>
            </w:r>
          </w:p>
        </w:tc>
      </w:tr>
      <w:tr w:rsidR="00E72C37" w:rsidRPr="00E72C37" w:rsidTr="006B2F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>
              <w:rPr>
                <w:spacing w:val="0"/>
              </w:rPr>
              <w:t>Město Žď</w:t>
            </w:r>
            <w:r w:rsidRPr="00E72C37">
              <w:rPr>
                <w:spacing w:val="0"/>
              </w:rPr>
              <w:t>ár</w:t>
            </w:r>
            <w:r>
              <w:rPr>
                <w:spacing w:val="0"/>
              </w:rPr>
              <w:t xml:space="preserve"> nad Sázavou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4 000,00 Kč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>
              <w:rPr>
                <w:spacing w:val="0"/>
              </w:rPr>
              <w:t>Město</w:t>
            </w:r>
            <w:r w:rsidRPr="00E72C37">
              <w:rPr>
                <w:spacing w:val="0"/>
              </w:rPr>
              <w:t xml:space="preserve"> Zlín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2 000,00 Kč</w:t>
            </w:r>
          </w:p>
        </w:tc>
      </w:tr>
      <w:tr w:rsidR="00E72C37" w:rsidRPr="00E72C37" w:rsidTr="006B2F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>
              <w:rPr>
                <w:spacing w:val="0"/>
              </w:rPr>
              <w:t>Město</w:t>
            </w:r>
            <w:r w:rsidRPr="00E72C37">
              <w:rPr>
                <w:spacing w:val="0"/>
              </w:rPr>
              <w:t xml:space="preserve"> Zlín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6 000,00 Kč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>
              <w:rPr>
                <w:spacing w:val="0"/>
              </w:rPr>
              <w:t>Město</w:t>
            </w:r>
            <w:r w:rsidRPr="00E72C37">
              <w:rPr>
                <w:spacing w:val="0"/>
              </w:rPr>
              <w:t xml:space="preserve"> Most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20 000,00 Kč</w:t>
            </w:r>
          </w:p>
        </w:tc>
      </w:tr>
      <w:tr w:rsidR="00E72C37" w:rsidRPr="00E72C37" w:rsidTr="006B2F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>
              <w:rPr>
                <w:spacing w:val="0"/>
              </w:rPr>
              <w:t>Město</w:t>
            </w:r>
            <w:r w:rsidRPr="00E72C37">
              <w:rPr>
                <w:spacing w:val="0"/>
              </w:rPr>
              <w:t xml:space="preserve"> Poděbrady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4 000,00 Kč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>
              <w:rPr>
                <w:spacing w:val="0"/>
              </w:rPr>
              <w:t>Město</w:t>
            </w:r>
            <w:r w:rsidRPr="00E72C37">
              <w:rPr>
                <w:spacing w:val="0"/>
              </w:rPr>
              <w:t xml:space="preserve"> Litomyšl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5 000,00 Kč</w:t>
            </w:r>
          </w:p>
        </w:tc>
      </w:tr>
      <w:tr w:rsidR="00E72C37" w:rsidRPr="00E72C37" w:rsidTr="006B2F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Královehradecký kraj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10 000,00 Kč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Pardubický kraj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6 000,00 Kč</w:t>
            </w:r>
          </w:p>
        </w:tc>
      </w:tr>
      <w:tr w:rsidR="00E72C37" w:rsidRPr="00E72C37" w:rsidTr="006B2F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Jihočeský kraj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26 676,00 Kč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>
              <w:rPr>
                <w:spacing w:val="0"/>
              </w:rPr>
              <w:t>Město</w:t>
            </w:r>
            <w:r w:rsidRPr="00E72C37">
              <w:rPr>
                <w:spacing w:val="0"/>
              </w:rPr>
              <w:t xml:space="preserve"> Uherské Hradiště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10 000,00 Kč</w:t>
            </w:r>
          </w:p>
        </w:tc>
      </w:tr>
      <w:tr w:rsidR="00E72C37" w:rsidRPr="00E72C37" w:rsidTr="006B2F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Zlínský kraj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10 000,00 Kč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Zlínský kraj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11 466,00 Kč</w:t>
            </w:r>
          </w:p>
        </w:tc>
      </w:tr>
      <w:tr w:rsidR="00E72C37" w:rsidRPr="00E72C37" w:rsidTr="006B2F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Zlínský kraj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27 380,00 Kč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Město </w:t>
            </w:r>
            <w:r w:rsidRPr="00E72C37">
              <w:rPr>
                <w:spacing w:val="0"/>
              </w:rPr>
              <w:t>Zlín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3 900,00 Kč</w:t>
            </w:r>
          </w:p>
        </w:tc>
      </w:tr>
      <w:tr w:rsidR="00E72C37" w:rsidRPr="00E72C37" w:rsidTr="006B2F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Úřad práce</w:t>
            </w:r>
            <w:r>
              <w:rPr>
                <w:spacing w:val="0"/>
              </w:rPr>
              <w:t xml:space="preserve"> ČR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162 298,00 Kč</w:t>
            </w:r>
          </w:p>
        </w:tc>
      </w:tr>
      <w:tr w:rsidR="00E72C37" w:rsidRPr="00E72C37" w:rsidTr="006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  <w:noWrap/>
            <w:vAlign w:val="center"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 xml:space="preserve">Zlínský </w:t>
            </w:r>
            <w:r>
              <w:rPr>
                <w:spacing w:val="0"/>
              </w:rPr>
              <w:t xml:space="preserve">kraj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>
              <w:rPr>
                <w:spacing w:val="0"/>
              </w:rPr>
              <w:t>6 000,- Kč</w:t>
            </w:r>
          </w:p>
        </w:tc>
      </w:tr>
    </w:tbl>
    <w:p w:rsidR="004B3833" w:rsidRPr="0049060E" w:rsidRDefault="004B3833" w:rsidP="00E72C37">
      <w:pPr>
        <w:pStyle w:val="Pionr"/>
        <w:spacing w:before="240" w:after="80"/>
        <w:ind w:firstLine="397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V.</w:t>
      </w:r>
    </w:p>
    <w:p w:rsidR="000B2D6C" w:rsidRDefault="004B3833" w:rsidP="00F96513">
      <w:pPr>
        <w:pStyle w:val="Pionr"/>
        <w:spacing w:before="80" w:after="40"/>
      </w:pPr>
      <w:r w:rsidRPr="00F96513">
        <w:t xml:space="preserve">Účetní jednotka přijala </w:t>
      </w:r>
      <w:r w:rsidR="0043283A" w:rsidRPr="00F96513">
        <w:t>v účetním období tyto dary:</w:t>
      </w:r>
    </w:p>
    <w:tbl>
      <w:tblPr>
        <w:tblStyle w:val="Tabulkasmkou4zvraznn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8D4A4C" w:rsidRPr="008D4A4C" w:rsidTr="008D4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E72C37" w:rsidRPr="008D4A4C" w:rsidRDefault="00E72C37" w:rsidP="008C0944">
            <w:pPr>
              <w:autoSpaceDE/>
              <w:autoSpaceDN/>
              <w:jc w:val="left"/>
              <w:rPr>
                <w:color w:val="auto"/>
                <w:spacing w:val="0"/>
              </w:rPr>
            </w:pPr>
            <w:r w:rsidRPr="008D4A4C">
              <w:rPr>
                <w:color w:val="auto"/>
                <w:spacing w:val="0"/>
              </w:rPr>
              <w:t xml:space="preserve">Poskytovatel 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E72C37" w:rsidRPr="008D4A4C" w:rsidRDefault="00E72C37" w:rsidP="008C0944">
            <w:pPr>
              <w:autoSpaceDE/>
              <w:autoSpaceDN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pacing w:val="0"/>
              </w:rPr>
            </w:pPr>
            <w:r w:rsidRPr="008D4A4C">
              <w:rPr>
                <w:color w:val="auto"/>
                <w:spacing w:val="0"/>
              </w:rPr>
              <w:t>částka</w:t>
            </w:r>
          </w:p>
        </w:tc>
      </w:tr>
      <w:tr w:rsidR="00E72C37" w:rsidRPr="00E72C37" w:rsidTr="008D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spacing w:val="0"/>
              </w:rPr>
            </w:pPr>
            <w:r w:rsidRPr="00E72C37">
              <w:rPr>
                <w:spacing w:val="0"/>
              </w:rPr>
              <w:t>DAR NADACE MARTINA ROMANA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</w:rPr>
            </w:pPr>
            <w:r w:rsidRPr="00E72C37">
              <w:rPr>
                <w:spacing w:val="0"/>
              </w:rPr>
              <w:t>50 000,00 Kč</w:t>
            </w:r>
          </w:p>
        </w:tc>
      </w:tr>
      <w:tr w:rsidR="00E72C37" w:rsidRPr="00E72C37" w:rsidTr="008D4A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Dar GSK 2016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13 000,00 Kč</w:t>
            </w:r>
          </w:p>
        </w:tc>
      </w:tr>
      <w:tr w:rsidR="00E72C37" w:rsidRPr="00E72C37" w:rsidTr="008D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Dar DESITIN PHARMA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20 000,00 Kč</w:t>
            </w:r>
          </w:p>
        </w:tc>
      </w:tr>
      <w:tr w:rsidR="00E72C37" w:rsidRPr="00E72C37" w:rsidTr="008D4A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Dar NEDOMA - bus Říp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10 000,00 Kč</w:t>
            </w:r>
          </w:p>
        </w:tc>
      </w:tr>
      <w:tr w:rsidR="00E72C37" w:rsidRPr="00E72C37" w:rsidTr="008D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Dar UCB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60 000,00 Kč</w:t>
            </w:r>
          </w:p>
        </w:tc>
      </w:tr>
      <w:tr w:rsidR="00E72C37" w:rsidRPr="00E72C37" w:rsidTr="008D4A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 xml:space="preserve">Dar </w:t>
            </w:r>
            <w:proofErr w:type="spellStart"/>
            <w:r w:rsidRPr="00E72C37">
              <w:rPr>
                <w:color w:val="000000"/>
                <w:spacing w:val="0"/>
              </w:rPr>
              <w:t>Medronic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10 000,00 Kč</w:t>
            </w:r>
          </w:p>
        </w:tc>
      </w:tr>
      <w:tr w:rsidR="00E72C37" w:rsidRPr="00E72C37" w:rsidTr="008D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Dar Linde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15 000,00 Kč</w:t>
            </w:r>
          </w:p>
        </w:tc>
      </w:tr>
      <w:tr w:rsidR="00E72C37" w:rsidRPr="00E72C37" w:rsidTr="008D4A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Dar UHLÍKOVÁ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2 000,00 Kč</w:t>
            </w:r>
          </w:p>
        </w:tc>
      </w:tr>
      <w:tr w:rsidR="00E72C37" w:rsidRPr="00E72C37" w:rsidTr="008D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Dar Elektrárna Opatovice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6 000,00 Kč</w:t>
            </w:r>
          </w:p>
        </w:tc>
      </w:tr>
      <w:tr w:rsidR="00E72C37" w:rsidRPr="00E72C37" w:rsidTr="008D4A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Dar ZLT Krnov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10 000,00 Kč</w:t>
            </w:r>
          </w:p>
        </w:tc>
      </w:tr>
      <w:tr w:rsidR="00E72C37" w:rsidRPr="00E72C37" w:rsidTr="008D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 xml:space="preserve">Dar </w:t>
            </w:r>
            <w:proofErr w:type="spellStart"/>
            <w:r w:rsidRPr="00E72C37">
              <w:rPr>
                <w:color w:val="000000"/>
                <w:spacing w:val="0"/>
              </w:rPr>
              <w:t>Grunděl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3 000,00 Kč</w:t>
            </w:r>
          </w:p>
        </w:tc>
      </w:tr>
      <w:tr w:rsidR="00E72C37" w:rsidRPr="00E72C37" w:rsidTr="008D4A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Dar Chládek Tintěra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10 000,00 Kč</w:t>
            </w:r>
          </w:p>
        </w:tc>
      </w:tr>
      <w:tr w:rsidR="00E72C37" w:rsidRPr="00E72C37" w:rsidTr="008D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Dar THERAP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10 000,00 Kč</w:t>
            </w:r>
          </w:p>
        </w:tc>
      </w:tr>
      <w:tr w:rsidR="00E72C37" w:rsidRPr="00E72C37" w:rsidTr="008D4A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lastRenderedPageBreak/>
              <w:t>Dar Rolnická a.s.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3 000,00 Kč</w:t>
            </w:r>
          </w:p>
        </w:tc>
      </w:tr>
      <w:tr w:rsidR="00E72C37" w:rsidRPr="00E72C37" w:rsidTr="008D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 xml:space="preserve">Dar </w:t>
            </w:r>
            <w:proofErr w:type="spellStart"/>
            <w:r w:rsidRPr="00E72C37">
              <w:rPr>
                <w:color w:val="000000"/>
                <w:spacing w:val="0"/>
              </w:rPr>
              <w:t>Siempelkamp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20 000,00 Kč</w:t>
            </w:r>
          </w:p>
        </w:tc>
      </w:tr>
      <w:tr w:rsidR="00E72C37" w:rsidRPr="00E72C37" w:rsidTr="008D4A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Dar JOHNOVÁ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2C37" w:rsidRPr="00E72C37" w:rsidRDefault="00E72C37" w:rsidP="008C0944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 w:rsidRPr="00E72C37">
              <w:rPr>
                <w:color w:val="000000"/>
                <w:spacing w:val="0"/>
              </w:rPr>
              <w:t>5 000,00 Kč</w:t>
            </w:r>
          </w:p>
        </w:tc>
      </w:tr>
      <w:tr w:rsidR="00223A5F" w:rsidRPr="00E72C37" w:rsidTr="008D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</w:tcPr>
          <w:p w:rsidR="00223A5F" w:rsidRDefault="00223A5F" w:rsidP="008C0944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Město Pardubice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3A5F" w:rsidRDefault="00223A5F" w:rsidP="008C0944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3 000,- Kč</w:t>
            </w:r>
          </w:p>
        </w:tc>
      </w:tr>
      <w:tr w:rsidR="00223A5F" w:rsidRPr="00E72C37" w:rsidTr="00E2364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noWrap/>
            <w:vAlign w:val="center"/>
          </w:tcPr>
          <w:p w:rsidR="00223A5F" w:rsidRPr="00E72C37" w:rsidRDefault="00223A5F" w:rsidP="00E2364A">
            <w:pPr>
              <w:autoSpaceDE/>
              <w:autoSpaceDN/>
              <w:jc w:val="left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Drobní dárci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3A5F" w:rsidRPr="00E72C37" w:rsidRDefault="00223A5F" w:rsidP="00E2364A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20 970,- Kč</w:t>
            </w:r>
          </w:p>
        </w:tc>
      </w:tr>
    </w:tbl>
    <w:p w:rsidR="004B3833" w:rsidRPr="0049060E" w:rsidRDefault="004B3833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W.</w:t>
      </w:r>
    </w:p>
    <w:p w:rsidR="0043283A" w:rsidRPr="00440A19" w:rsidRDefault="004B3833" w:rsidP="004B3833">
      <w:pPr>
        <w:pStyle w:val="Pionr"/>
        <w:jc w:val="left"/>
      </w:pPr>
      <w:r w:rsidRPr="00440A19">
        <w:t>Účetní jednotka nepořádala ani nespolupořádala žádnou veřejnou sbírku.</w:t>
      </w:r>
    </w:p>
    <w:p w:rsidR="004B3833" w:rsidRPr="0049060E" w:rsidRDefault="004B3833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X.</w:t>
      </w:r>
    </w:p>
    <w:p w:rsidR="0043283A" w:rsidRPr="00440A19" w:rsidRDefault="0043283A" w:rsidP="001E76FF">
      <w:pPr>
        <w:pStyle w:val="Pionr"/>
      </w:pPr>
      <w:r w:rsidRPr="00440A19">
        <w:t>Výsledek hospodaření z předchozího účetního období byl na základě rozhodnutí rady účetní jednotky vypořádán takto:</w:t>
      </w:r>
      <w:r w:rsidR="00632B5E">
        <w:t xml:space="preserve"> </w:t>
      </w:r>
      <w:sdt>
        <w:sdtPr>
          <w:alias w:val="výsledek hospodaření"/>
          <w:tag w:val="výsledek hospodaření"/>
          <w:id w:val="-925959989"/>
          <w:placeholder>
            <w:docPart w:val="87FFF5902ABD4B7D8D07D834EA9FB318"/>
          </w:placeholder>
          <w:comboBox>
            <w:listItem w:displayText="Výsledek hospodaření byl zaúčtován jako snížení vlastního jmění." w:value="Výsledek hospodaření byl zaúčtován jako snížení vlastního jmění."/>
            <w:listItem w:displayText="Výsledek hospodaření byl zaúčtován jako zvýšení vlastního jmění" w:value="Výsledek hospodaření byl zaúčtován jako zvýšení vlastního jmění"/>
            <w:listItem w:displayText="Výsledek hospodaření byl převeden na účet nerozdělený zisk, neuhrazená  ztráta." w:value="Výsledek hospodaření byl převeden na účet nerozdělený zisk, neuhrazená  ztráta."/>
            <w:listItem w:displayText="Výsledek hospodaření byl zaúčtován na účet vlastního jmění s analytickým sledováním realizovné daňové úspory." w:value="Výsledek hospodaření byl zaúčtován na účet vlastního jmění s analytickým sledováním realizovné daňové úspory."/>
            <w:listItem w:displayText="Daňová úspora byla přededena na účet nerozděleného zisku, zbývající část hospodářského výsledku ve schvalovacím řízení byla převedena do vlastního jmění." w:value="Daňová úspora byla přededena na účet nerozděleného zisku, zbývající část hospodářského výsledku ve schvalovacím řízení byla převedena do vlastního jmění."/>
            <w:listItem w:displayText="Účetní jednotka přešla k prvnímu dni účetního období ze sysstému jednoduchého účetnictví. Z tohoto důvodu není  součástí počátečních stavů rozvahy hospodářský výsledek ve schvalovacím řízení." w:value="Účetní jednotka přešla k prvnímu dni účetního období ze sysstému jednoduchého účetnictví. Z tohoto důvodu není  součástí počátečních stavů rozvahy hospodářský výsledek ve schvalovacím řízení."/>
          </w:comboBox>
        </w:sdtPr>
        <w:sdtEndPr/>
        <w:sdtContent>
          <w:r w:rsidR="00E72C37">
            <w:t>Výsledek hospodaření byl zaúčtován jako zvýšení vlastního jmění</w:t>
          </w:r>
        </w:sdtContent>
      </w:sdt>
    </w:p>
    <w:p w:rsidR="0035003B" w:rsidRPr="0049060E" w:rsidRDefault="0035003B" w:rsidP="0049060E">
      <w:pPr>
        <w:pStyle w:val="Pionr"/>
        <w:spacing w:before="240" w:after="80"/>
        <w:jc w:val="center"/>
        <w:rPr>
          <w:sz w:val="24"/>
          <w:szCs w:val="24"/>
        </w:rPr>
      </w:pPr>
      <w:r w:rsidRPr="0049060E">
        <w:rPr>
          <w:sz w:val="24"/>
          <w:szCs w:val="24"/>
        </w:rPr>
        <w:t>Y.</w:t>
      </w:r>
    </w:p>
    <w:p w:rsidR="0035003B" w:rsidRPr="00440A19" w:rsidRDefault="00204D5B" w:rsidP="0035003B">
      <w:pPr>
        <w:pStyle w:val="Pionr"/>
      </w:pPr>
      <w:r w:rsidRPr="00440A19">
        <w:t>Účetní jednotka nevyvíjí svoji činnost v oborech, kde by bylo relevantní zpracovávat údaje vážící se k individuálním produkčním kvótám, limitům produkčních práv nebo o jiných obdobných kvótách a limitech.</w:t>
      </w:r>
    </w:p>
    <w:p w:rsidR="00F019C1" w:rsidRPr="00492B87" w:rsidRDefault="00F019C1" w:rsidP="001E76FF">
      <w:pPr>
        <w:pStyle w:val="Pionr"/>
        <w:rPr>
          <w:sz w:val="20"/>
          <w:szCs w:val="20"/>
        </w:rPr>
      </w:pPr>
    </w:p>
    <w:p w:rsidR="00C94183" w:rsidRDefault="00C94183" w:rsidP="00B413B0">
      <w:pPr>
        <w:pStyle w:val="Pionr"/>
      </w:pPr>
    </w:p>
    <w:p w:rsidR="004B3833" w:rsidRPr="00440A19" w:rsidRDefault="00F019C1" w:rsidP="00B413B0">
      <w:pPr>
        <w:pStyle w:val="Pionr"/>
      </w:pPr>
      <w:r w:rsidRPr="00440A19">
        <w:t>V</w:t>
      </w:r>
      <w:r w:rsidR="00E72C37">
        <w:t> </w:t>
      </w:r>
      <w:sdt>
        <w:sdtPr>
          <w:id w:val="1289859763"/>
          <w:placeholder>
            <w:docPart w:val="3DAC5D4CCEFF4DB68305BA5A96FB04B8"/>
          </w:placeholder>
          <w:text/>
        </w:sdtPr>
        <w:sdtEndPr/>
        <w:sdtContent>
          <w:r w:rsidR="00E72C37">
            <w:t xml:space="preserve">Praze </w:t>
          </w:r>
        </w:sdtContent>
      </w:sdt>
      <w:r w:rsidR="004B3833" w:rsidRPr="00440A19">
        <w:t xml:space="preserve"> dne </w:t>
      </w:r>
      <w:sdt>
        <w:sdtPr>
          <w:id w:val="1388999209"/>
          <w:placeholder>
            <w:docPart w:val="91C3C785761B4911B0F07E680B6574B8"/>
          </w:placeholder>
          <w:date w:fullDate="2018-05-17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72C37">
            <w:t>17.05.2018</w:t>
          </w:r>
          <w:proofErr w:type="gramEnd"/>
        </w:sdtContent>
      </w:sdt>
    </w:p>
    <w:p w:rsidR="004B3833" w:rsidRPr="00492B87" w:rsidRDefault="004B3833" w:rsidP="00B413B0">
      <w:pPr>
        <w:pStyle w:val="Pionr"/>
        <w:rPr>
          <w:sz w:val="20"/>
          <w:szCs w:val="20"/>
        </w:rPr>
      </w:pPr>
    </w:p>
    <w:p w:rsidR="004B3833" w:rsidRPr="00492B87" w:rsidRDefault="004B3833" w:rsidP="00B413B0">
      <w:pPr>
        <w:pStyle w:val="Pionr"/>
        <w:rPr>
          <w:sz w:val="20"/>
          <w:szCs w:val="20"/>
        </w:rPr>
      </w:pPr>
    </w:p>
    <w:p w:rsidR="004B3833" w:rsidRPr="00873DDE" w:rsidRDefault="00873DDE" w:rsidP="00873DDE">
      <w:pPr>
        <w:pStyle w:val="Pionr"/>
        <w:spacing w:after="80"/>
      </w:pPr>
      <w:r w:rsidRPr="00873DDE">
        <w:t>Odpovědná osoba</w:t>
      </w:r>
      <w: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40A19" w:rsidTr="00632B5E">
        <w:tc>
          <w:tcPr>
            <w:tcW w:w="4814" w:type="dxa"/>
          </w:tcPr>
          <w:p w:rsidR="00440A19" w:rsidRPr="00632B5E" w:rsidRDefault="002C1262" w:rsidP="00E72C37">
            <w:pPr>
              <w:pStyle w:val="Pionr"/>
              <w:jc w:val="left"/>
            </w:pPr>
            <w:sdt>
              <w:sdtPr>
                <w:id w:val="293331030"/>
                <w:placeholder>
                  <w:docPart w:val="F04611EDA3084058BFDB69B05E57E90B"/>
                </w:placeholder>
                <w:text/>
              </w:sdtPr>
              <w:sdtEndPr/>
              <w:sdtContent>
                <w:r w:rsidR="00E72C37">
                  <w:t>Zdislava Freund</w:t>
                </w:r>
              </w:sdtContent>
            </w:sdt>
          </w:p>
        </w:tc>
        <w:tc>
          <w:tcPr>
            <w:tcW w:w="4814" w:type="dxa"/>
          </w:tcPr>
          <w:p w:rsidR="00440A19" w:rsidRPr="00632B5E" w:rsidRDefault="00440A19" w:rsidP="00632B5E">
            <w:pPr>
              <w:pStyle w:val="Pionr"/>
              <w:jc w:val="center"/>
            </w:pPr>
          </w:p>
        </w:tc>
      </w:tr>
    </w:tbl>
    <w:p w:rsidR="00440A19" w:rsidRPr="00F96513" w:rsidRDefault="00440A19" w:rsidP="00632B5E">
      <w:pPr>
        <w:pStyle w:val="Pionr"/>
      </w:pPr>
    </w:p>
    <w:p w:rsidR="00632B5E" w:rsidRPr="00F96513" w:rsidRDefault="00632B5E" w:rsidP="00632B5E">
      <w:pPr>
        <w:pStyle w:val="Pionr"/>
      </w:pPr>
    </w:p>
    <w:p w:rsidR="00632B5E" w:rsidRPr="00F96513" w:rsidRDefault="00E72C37" w:rsidP="00632B5E">
      <w:pPr>
        <w:pStyle w:val="Pionr"/>
      </w:pPr>
      <w:r>
        <w:tab/>
      </w:r>
    </w:p>
    <w:p w:rsidR="00F96513" w:rsidRPr="00F96513" w:rsidRDefault="00F96513" w:rsidP="00F96513">
      <w:pPr>
        <w:pStyle w:val="Pionr"/>
        <w:jc w:val="center"/>
        <w:rPr>
          <w:sz w:val="10"/>
          <w:szCs w:val="10"/>
        </w:rPr>
      </w:pPr>
      <w:r w:rsidRPr="00F96513">
        <w:rPr>
          <w:sz w:val="10"/>
          <w:szCs w:val="10"/>
        </w:rPr>
        <w:t>…………………………………………………………………………………………………………</w:t>
      </w:r>
    </w:p>
    <w:p w:rsidR="00440A19" w:rsidRPr="00440A19" w:rsidRDefault="00440A19" w:rsidP="00F96513">
      <w:pPr>
        <w:pStyle w:val="Pionr"/>
        <w:spacing w:before="60"/>
        <w:jc w:val="center"/>
        <w:rPr>
          <w:sz w:val="16"/>
          <w:szCs w:val="16"/>
        </w:rPr>
      </w:pPr>
      <w:r w:rsidRPr="00440A19">
        <w:rPr>
          <w:sz w:val="16"/>
          <w:szCs w:val="16"/>
        </w:rPr>
        <w:t>podpis, razítko</w:t>
      </w:r>
    </w:p>
    <w:sectPr w:rsidR="00440A19" w:rsidRPr="00440A19" w:rsidSect="006B2FE3">
      <w:headerReference w:type="default" r:id="rId8"/>
      <w:type w:val="continuous"/>
      <w:pgSz w:w="11906" w:h="16838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CE" w:rsidRDefault="009E65CE" w:rsidP="00F17ADC">
      <w:r>
        <w:separator/>
      </w:r>
    </w:p>
  </w:endnote>
  <w:endnote w:type="continuationSeparator" w:id="0">
    <w:p w:rsidR="009E65CE" w:rsidRDefault="009E65CE" w:rsidP="00F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CE" w:rsidRDefault="009E65CE" w:rsidP="00F17ADC">
      <w:r>
        <w:separator/>
      </w:r>
    </w:p>
  </w:footnote>
  <w:footnote w:type="continuationSeparator" w:id="0">
    <w:p w:rsidR="009E65CE" w:rsidRDefault="009E65CE" w:rsidP="00F1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289"/>
      <w:gridCol w:w="3210"/>
    </w:tblGrid>
    <w:tr w:rsidR="007000DD" w:rsidTr="0049060E">
      <w:tc>
        <w:tcPr>
          <w:tcW w:w="1129" w:type="dxa"/>
          <w:vMerge w:val="restart"/>
        </w:tcPr>
        <w:p w:rsidR="007000DD" w:rsidRPr="007000DD" w:rsidRDefault="007000DD">
          <w:pPr>
            <w:pStyle w:val="Zhlav"/>
            <w:rPr>
              <w:sz w:val="20"/>
              <w:szCs w:val="20"/>
            </w:rPr>
          </w:pPr>
        </w:p>
      </w:tc>
      <w:tc>
        <w:tcPr>
          <w:tcW w:w="5289" w:type="dxa"/>
          <w:vMerge w:val="restart"/>
        </w:tcPr>
        <w:p w:rsidR="0049060E" w:rsidRPr="0049060E" w:rsidRDefault="0049060E" w:rsidP="007000DD">
          <w:pPr>
            <w:pStyle w:val="Zhlav"/>
            <w:rPr>
              <w:b w:val="0"/>
              <w:sz w:val="16"/>
              <w:szCs w:val="16"/>
            </w:rPr>
          </w:pPr>
        </w:p>
        <w:p w:rsidR="0049060E" w:rsidRPr="0049060E" w:rsidRDefault="0049060E" w:rsidP="007000DD">
          <w:pPr>
            <w:pStyle w:val="Zhlav"/>
            <w:rPr>
              <w:b w:val="0"/>
              <w:sz w:val="16"/>
              <w:szCs w:val="16"/>
            </w:rPr>
          </w:pPr>
        </w:p>
        <w:p w:rsidR="007000DD" w:rsidRDefault="007000DD" w:rsidP="007000DD">
          <w:pPr>
            <w:pStyle w:val="Zhlav"/>
            <w:rPr>
              <w:sz w:val="36"/>
              <w:szCs w:val="36"/>
            </w:rPr>
          </w:pPr>
          <w:r w:rsidRPr="008F7A53">
            <w:rPr>
              <w:sz w:val="36"/>
              <w:szCs w:val="36"/>
            </w:rPr>
            <w:t>Příloha k účetní závěrce</w:t>
          </w:r>
          <w:r>
            <w:rPr>
              <w:sz w:val="36"/>
              <w:szCs w:val="36"/>
            </w:rPr>
            <w:t xml:space="preserve"> </w:t>
          </w:r>
        </w:p>
        <w:p w:rsidR="007000DD" w:rsidRDefault="007000DD" w:rsidP="007000DD">
          <w:pPr>
            <w:pStyle w:val="Zhlav"/>
            <w:rPr>
              <w:sz w:val="36"/>
              <w:szCs w:val="36"/>
            </w:rPr>
          </w:pPr>
          <w:r w:rsidRPr="00B413B0">
            <w:t xml:space="preserve">Podle vyhlášky </w:t>
          </w:r>
          <w:r w:rsidR="00873DDE">
            <w:t xml:space="preserve">č. </w:t>
          </w:r>
          <w:r w:rsidRPr="00B413B0">
            <w:t>504/2002 Sb.</w:t>
          </w:r>
        </w:p>
      </w:tc>
      <w:tc>
        <w:tcPr>
          <w:tcW w:w="3210" w:type="dxa"/>
        </w:tcPr>
        <w:p w:rsidR="007000DD" w:rsidRPr="0049060E" w:rsidRDefault="007000DD">
          <w:pPr>
            <w:pStyle w:val="Zhlav"/>
            <w:rPr>
              <w:b w:val="0"/>
              <w:szCs w:val="18"/>
            </w:rPr>
          </w:pPr>
        </w:p>
      </w:tc>
    </w:tr>
    <w:tr w:rsidR="007000DD" w:rsidTr="0049060E">
      <w:tc>
        <w:tcPr>
          <w:tcW w:w="1129" w:type="dxa"/>
          <w:vMerge/>
        </w:tcPr>
        <w:p w:rsidR="007000DD" w:rsidRDefault="007000DD">
          <w:pPr>
            <w:pStyle w:val="Zhlav"/>
            <w:rPr>
              <w:sz w:val="36"/>
              <w:szCs w:val="36"/>
            </w:rPr>
          </w:pPr>
        </w:p>
      </w:tc>
      <w:tc>
        <w:tcPr>
          <w:tcW w:w="5289" w:type="dxa"/>
          <w:vMerge/>
        </w:tcPr>
        <w:p w:rsidR="007000DD" w:rsidRDefault="007000DD">
          <w:pPr>
            <w:pStyle w:val="Zhlav"/>
            <w:rPr>
              <w:sz w:val="36"/>
              <w:szCs w:val="36"/>
            </w:rPr>
          </w:pPr>
        </w:p>
      </w:tc>
      <w:tc>
        <w:tcPr>
          <w:tcW w:w="3210" w:type="dxa"/>
        </w:tcPr>
        <w:p w:rsidR="007000DD" w:rsidRPr="0049060E" w:rsidRDefault="007000DD">
          <w:pPr>
            <w:pStyle w:val="Zhlav"/>
            <w:rPr>
              <w:b w:val="0"/>
              <w:szCs w:val="18"/>
            </w:rPr>
          </w:pPr>
        </w:p>
      </w:tc>
    </w:tr>
    <w:tr w:rsidR="007000DD" w:rsidTr="0049060E">
      <w:tc>
        <w:tcPr>
          <w:tcW w:w="1129" w:type="dxa"/>
          <w:vMerge/>
        </w:tcPr>
        <w:p w:rsidR="007000DD" w:rsidRDefault="007000DD">
          <w:pPr>
            <w:pStyle w:val="Zhlav"/>
            <w:rPr>
              <w:sz w:val="36"/>
              <w:szCs w:val="36"/>
            </w:rPr>
          </w:pPr>
        </w:p>
      </w:tc>
      <w:tc>
        <w:tcPr>
          <w:tcW w:w="5289" w:type="dxa"/>
          <w:vMerge/>
        </w:tcPr>
        <w:p w:rsidR="007000DD" w:rsidRDefault="007000DD">
          <w:pPr>
            <w:pStyle w:val="Zhlav"/>
            <w:rPr>
              <w:sz w:val="36"/>
              <w:szCs w:val="36"/>
            </w:rPr>
          </w:pPr>
        </w:p>
      </w:tc>
      <w:tc>
        <w:tcPr>
          <w:tcW w:w="3210" w:type="dxa"/>
        </w:tcPr>
        <w:p w:rsidR="007000DD" w:rsidRDefault="007000DD" w:rsidP="0049060E">
          <w:pPr>
            <w:pStyle w:val="Zhlav"/>
            <w:jc w:val="right"/>
            <w:rPr>
              <w:b w:val="0"/>
              <w:szCs w:val="18"/>
            </w:rPr>
          </w:pPr>
        </w:p>
        <w:p w:rsidR="0049060E" w:rsidRDefault="0049060E" w:rsidP="0049060E">
          <w:pPr>
            <w:pStyle w:val="Zhlav"/>
            <w:jc w:val="right"/>
            <w:rPr>
              <w:b w:val="0"/>
              <w:szCs w:val="18"/>
            </w:rPr>
          </w:pPr>
        </w:p>
        <w:p w:rsidR="0049060E" w:rsidRPr="0049060E" w:rsidRDefault="0049060E" w:rsidP="0049060E">
          <w:pPr>
            <w:pStyle w:val="Zhlav"/>
            <w:jc w:val="right"/>
            <w:rPr>
              <w:b w:val="0"/>
              <w:szCs w:val="18"/>
            </w:rPr>
          </w:pPr>
          <w:r w:rsidRPr="00C84FAD">
            <w:rPr>
              <w:szCs w:val="18"/>
            </w:rPr>
            <w:t xml:space="preserve">s. </w:t>
          </w:r>
          <w:r w:rsidRPr="00C84FAD">
            <w:rPr>
              <w:szCs w:val="18"/>
            </w:rPr>
            <w:fldChar w:fldCharType="begin"/>
          </w:r>
          <w:r w:rsidRPr="00C84FAD">
            <w:rPr>
              <w:szCs w:val="18"/>
            </w:rPr>
            <w:instrText xml:space="preserve"> PAGE </w:instrText>
          </w:r>
          <w:r w:rsidRPr="00C84FAD">
            <w:rPr>
              <w:szCs w:val="18"/>
            </w:rPr>
            <w:fldChar w:fldCharType="separate"/>
          </w:r>
          <w:r w:rsidR="002C1262">
            <w:rPr>
              <w:noProof/>
              <w:szCs w:val="18"/>
            </w:rPr>
            <w:t>4</w:t>
          </w:r>
          <w:r w:rsidRPr="00C84FAD">
            <w:rPr>
              <w:szCs w:val="18"/>
            </w:rPr>
            <w:fldChar w:fldCharType="end"/>
          </w:r>
          <w:r w:rsidRPr="00C84FAD">
            <w:rPr>
              <w:szCs w:val="18"/>
            </w:rPr>
            <w:t>/</w:t>
          </w:r>
          <w:r w:rsidRPr="00C84FAD">
            <w:rPr>
              <w:rStyle w:val="slostrnky"/>
              <w:szCs w:val="18"/>
            </w:rPr>
            <w:fldChar w:fldCharType="begin"/>
          </w:r>
          <w:r w:rsidRPr="00C84FAD">
            <w:rPr>
              <w:rStyle w:val="slostrnky"/>
              <w:szCs w:val="18"/>
            </w:rPr>
            <w:instrText xml:space="preserve"> NUMPAGES </w:instrText>
          </w:r>
          <w:r w:rsidRPr="00C84FAD">
            <w:rPr>
              <w:rStyle w:val="slostrnky"/>
              <w:szCs w:val="18"/>
            </w:rPr>
            <w:fldChar w:fldCharType="separate"/>
          </w:r>
          <w:r w:rsidR="002C1262">
            <w:rPr>
              <w:rStyle w:val="slostrnky"/>
              <w:noProof/>
              <w:szCs w:val="18"/>
            </w:rPr>
            <w:t>5</w:t>
          </w:r>
          <w:r w:rsidRPr="00C84FAD">
            <w:rPr>
              <w:rStyle w:val="slostrnky"/>
              <w:szCs w:val="18"/>
            </w:rPr>
            <w:fldChar w:fldCharType="end"/>
          </w:r>
        </w:p>
      </w:tc>
    </w:tr>
  </w:tbl>
  <w:p w:rsidR="0047539C" w:rsidRDefault="0047539C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300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D67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B88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408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9E3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88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E4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E7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C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46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B5A87"/>
    <w:multiLevelType w:val="hybridMultilevel"/>
    <w:tmpl w:val="90B8649C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B5635"/>
    <w:multiLevelType w:val="multilevel"/>
    <w:tmpl w:val="AFDAD8E0"/>
    <w:lvl w:ilvl="0">
      <w:start w:val="13"/>
      <w:numFmt w:val="bullet"/>
      <w:pStyle w:val="odrky-Pionr"/>
      <w:suff w:val="nothing"/>
      <w:lvlText w:val="-"/>
      <w:lvlJc w:val="left"/>
      <w:pPr>
        <w:ind w:left="397" w:hanging="397"/>
      </w:pPr>
      <w:rPr>
        <w:rFonts w:ascii="Trebuchet MS" w:hAnsi="Trebuchet MS" w:hint="default"/>
        <w:sz w:val="22"/>
      </w:rPr>
    </w:lvl>
    <w:lvl w:ilvl="1">
      <w:start w:val="1"/>
      <w:numFmt w:val="bullet"/>
      <w:suff w:val="nothing"/>
      <w:lvlText w:val="·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F635B"/>
    <w:multiLevelType w:val="hybridMultilevel"/>
    <w:tmpl w:val="CEB213DC"/>
    <w:lvl w:ilvl="0" w:tplc="42D2F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60D19"/>
    <w:multiLevelType w:val="multilevel"/>
    <w:tmpl w:val="20F6E76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71A2"/>
    <w:multiLevelType w:val="hybridMultilevel"/>
    <w:tmpl w:val="53A4499E"/>
    <w:lvl w:ilvl="0" w:tplc="6C9887AC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057B"/>
    <w:multiLevelType w:val="hybridMultilevel"/>
    <w:tmpl w:val="F856A160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0857"/>
    <w:multiLevelType w:val="hybridMultilevel"/>
    <w:tmpl w:val="20F6E76A"/>
    <w:lvl w:ilvl="0" w:tplc="205010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92873"/>
    <w:multiLevelType w:val="multilevel"/>
    <w:tmpl w:val="53A4499E"/>
    <w:lvl w:ilvl="0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hAnsi="Trebuchet MS"/>
        <w:spacing w:val="4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3F73"/>
    <w:multiLevelType w:val="singleLevel"/>
    <w:tmpl w:val="29E0F728"/>
    <w:lvl w:ilvl="0">
      <w:start w:val="1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  <w:sz w:val="22"/>
      </w:rPr>
    </w:lvl>
  </w:abstractNum>
  <w:abstractNum w:abstractNumId="19" w15:restartNumberingAfterBreak="0">
    <w:nsid w:val="267C0FB7"/>
    <w:multiLevelType w:val="hybridMultilevel"/>
    <w:tmpl w:val="3250B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8507A"/>
    <w:multiLevelType w:val="hybridMultilevel"/>
    <w:tmpl w:val="46B60CD2"/>
    <w:lvl w:ilvl="0" w:tplc="85F6D372">
      <w:start w:val="13"/>
      <w:numFmt w:val="bullet"/>
      <w:pStyle w:val="odrkypionr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13780"/>
    <w:multiLevelType w:val="multilevel"/>
    <w:tmpl w:val="396AE80A"/>
    <w:styleLink w:val="slovn-pionr"/>
    <w:lvl w:ilvl="0">
      <w:start w:val="1"/>
      <w:numFmt w:val="decimal"/>
      <w:lvlText w:val="%1)"/>
      <w:lvlJc w:val="left"/>
      <w:pPr>
        <w:ind w:left="0" w:firstLine="0"/>
      </w:pPr>
      <w:rPr>
        <w:rFonts w:ascii="Trebuchet MS" w:hAnsi="Trebuchet MS" w:hint="default"/>
        <w:sz w:val="22"/>
      </w:rPr>
    </w:lvl>
    <w:lvl w:ilvl="1">
      <w:start w:val="1"/>
      <w:numFmt w:val="lowerLetter"/>
      <w:lvlText w:val="%2)"/>
      <w:lvlJc w:val="left"/>
      <w:pPr>
        <w:ind w:left="39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45B010F"/>
    <w:multiLevelType w:val="hybridMultilevel"/>
    <w:tmpl w:val="1AF81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488B"/>
    <w:multiLevelType w:val="hybridMultilevel"/>
    <w:tmpl w:val="D190F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409FB"/>
    <w:multiLevelType w:val="hybridMultilevel"/>
    <w:tmpl w:val="340C12B2"/>
    <w:lvl w:ilvl="0" w:tplc="D5D87064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72A6B"/>
    <w:multiLevelType w:val="hybridMultilevel"/>
    <w:tmpl w:val="E73A5296"/>
    <w:lvl w:ilvl="0" w:tplc="D4BE02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21"/>
  </w:num>
  <w:num w:numId="7">
    <w:abstractNumId w:val="18"/>
  </w:num>
  <w:num w:numId="8">
    <w:abstractNumId w:val="21"/>
  </w:num>
  <w:num w:numId="9">
    <w:abstractNumId w:val="18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  <w:num w:numId="24">
    <w:abstractNumId w:val="25"/>
  </w:num>
  <w:num w:numId="25">
    <w:abstractNumId w:val="11"/>
  </w:num>
  <w:num w:numId="26">
    <w:abstractNumId w:val="10"/>
  </w:num>
  <w:num w:numId="2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397"/>
  <w:hyphenationZone w:val="425"/>
  <w:drawingGridHorizontalSpacing w:val="112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CE"/>
    <w:rsid w:val="00014028"/>
    <w:rsid w:val="00054D7E"/>
    <w:rsid w:val="00076278"/>
    <w:rsid w:val="000B2D6C"/>
    <w:rsid w:val="000B4654"/>
    <w:rsid w:val="000C088C"/>
    <w:rsid w:val="000C1C00"/>
    <w:rsid w:val="000D5B2C"/>
    <w:rsid w:val="000F442A"/>
    <w:rsid w:val="000F67D2"/>
    <w:rsid w:val="00123533"/>
    <w:rsid w:val="0013597D"/>
    <w:rsid w:val="001371E8"/>
    <w:rsid w:val="00152CC0"/>
    <w:rsid w:val="0015426D"/>
    <w:rsid w:val="00182E5B"/>
    <w:rsid w:val="001C4F35"/>
    <w:rsid w:val="001D0F73"/>
    <w:rsid w:val="001E76FF"/>
    <w:rsid w:val="00204D5B"/>
    <w:rsid w:val="00223A5F"/>
    <w:rsid w:val="00252E3C"/>
    <w:rsid w:val="002614CE"/>
    <w:rsid w:val="00287AFA"/>
    <w:rsid w:val="002A73DC"/>
    <w:rsid w:val="002A747F"/>
    <w:rsid w:val="002B63CA"/>
    <w:rsid w:val="002C1262"/>
    <w:rsid w:val="002D26EB"/>
    <w:rsid w:val="002D4B17"/>
    <w:rsid w:val="002E4C5C"/>
    <w:rsid w:val="00311B37"/>
    <w:rsid w:val="00316E21"/>
    <w:rsid w:val="003333AB"/>
    <w:rsid w:val="00347756"/>
    <w:rsid w:val="0035003B"/>
    <w:rsid w:val="00364254"/>
    <w:rsid w:val="00383CF8"/>
    <w:rsid w:val="003A20F0"/>
    <w:rsid w:val="003B45D3"/>
    <w:rsid w:val="003B5A34"/>
    <w:rsid w:val="003D50DD"/>
    <w:rsid w:val="003F26A7"/>
    <w:rsid w:val="003F5A04"/>
    <w:rsid w:val="0043283A"/>
    <w:rsid w:val="00440A19"/>
    <w:rsid w:val="0046057B"/>
    <w:rsid w:val="00461022"/>
    <w:rsid w:val="0047539C"/>
    <w:rsid w:val="0047778F"/>
    <w:rsid w:val="0049060E"/>
    <w:rsid w:val="00492B87"/>
    <w:rsid w:val="004B3698"/>
    <w:rsid w:val="004B3833"/>
    <w:rsid w:val="004E30D1"/>
    <w:rsid w:val="00511A9C"/>
    <w:rsid w:val="005379E9"/>
    <w:rsid w:val="0058177E"/>
    <w:rsid w:val="00583001"/>
    <w:rsid w:val="00596EDB"/>
    <w:rsid w:val="005A1C39"/>
    <w:rsid w:val="005A593A"/>
    <w:rsid w:val="005B37B2"/>
    <w:rsid w:val="00616C6D"/>
    <w:rsid w:val="00625745"/>
    <w:rsid w:val="00632B5E"/>
    <w:rsid w:val="0064455D"/>
    <w:rsid w:val="00650B5A"/>
    <w:rsid w:val="00654AF5"/>
    <w:rsid w:val="00670379"/>
    <w:rsid w:val="0069779B"/>
    <w:rsid w:val="006A4825"/>
    <w:rsid w:val="006A73F0"/>
    <w:rsid w:val="006B2FE3"/>
    <w:rsid w:val="006B35C7"/>
    <w:rsid w:val="006B59A1"/>
    <w:rsid w:val="006C3E95"/>
    <w:rsid w:val="006D5940"/>
    <w:rsid w:val="006F1321"/>
    <w:rsid w:val="006F238E"/>
    <w:rsid w:val="006F3E5E"/>
    <w:rsid w:val="007000DD"/>
    <w:rsid w:val="0070145D"/>
    <w:rsid w:val="00704A09"/>
    <w:rsid w:val="00713D09"/>
    <w:rsid w:val="0074074D"/>
    <w:rsid w:val="007441EA"/>
    <w:rsid w:val="007507A0"/>
    <w:rsid w:val="00792082"/>
    <w:rsid w:val="007936A9"/>
    <w:rsid w:val="007C4A85"/>
    <w:rsid w:val="007D47BA"/>
    <w:rsid w:val="007E4538"/>
    <w:rsid w:val="00803EDE"/>
    <w:rsid w:val="00822F91"/>
    <w:rsid w:val="00835347"/>
    <w:rsid w:val="00873A7E"/>
    <w:rsid w:val="00873DDE"/>
    <w:rsid w:val="00875E0C"/>
    <w:rsid w:val="008807A7"/>
    <w:rsid w:val="008C0944"/>
    <w:rsid w:val="008D4A4C"/>
    <w:rsid w:val="008E43D4"/>
    <w:rsid w:val="008F25AE"/>
    <w:rsid w:val="008F7A53"/>
    <w:rsid w:val="008F7D5D"/>
    <w:rsid w:val="00906A3E"/>
    <w:rsid w:val="00914B80"/>
    <w:rsid w:val="00933DE7"/>
    <w:rsid w:val="009422CB"/>
    <w:rsid w:val="009864CF"/>
    <w:rsid w:val="00986DCF"/>
    <w:rsid w:val="00996D28"/>
    <w:rsid w:val="009C008B"/>
    <w:rsid w:val="009E65CE"/>
    <w:rsid w:val="00A20B15"/>
    <w:rsid w:val="00A3789D"/>
    <w:rsid w:val="00A67B3B"/>
    <w:rsid w:val="00AA265C"/>
    <w:rsid w:val="00AA59AE"/>
    <w:rsid w:val="00AA688F"/>
    <w:rsid w:val="00AC39A5"/>
    <w:rsid w:val="00AF5ECC"/>
    <w:rsid w:val="00B21267"/>
    <w:rsid w:val="00B31087"/>
    <w:rsid w:val="00B413B0"/>
    <w:rsid w:val="00B43F38"/>
    <w:rsid w:val="00B44F56"/>
    <w:rsid w:val="00B45910"/>
    <w:rsid w:val="00B64485"/>
    <w:rsid w:val="00BB084E"/>
    <w:rsid w:val="00BC4F8E"/>
    <w:rsid w:val="00BF74ED"/>
    <w:rsid w:val="00C03906"/>
    <w:rsid w:val="00C06DF9"/>
    <w:rsid w:val="00C21E20"/>
    <w:rsid w:val="00C419B2"/>
    <w:rsid w:val="00C5618D"/>
    <w:rsid w:val="00C71AD6"/>
    <w:rsid w:val="00C94183"/>
    <w:rsid w:val="00CA2FF4"/>
    <w:rsid w:val="00CC5F16"/>
    <w:rsid w:val="00CC6C0E"/>
    <w:rsid w:val="00CF0145"/>
    <w:rsid w:val="00D07AEF"/>
    <w:rsid w:val="00D07C4D"/>
    <w:rsid w:val="00D14F8E"/>
    <w:rsid w:val="00D258FB"/>
    <w:rsid w:val="00D326E4"/>
    <w:rsid w:val="00D50BA9"/>
    <w:rsid w:val="00D54F99"/>
    <w:rsid w:val="00D720C8"/>
    <w:rsid w:val="00D725A5"/>
    <w:rsid w:val="00D816B2"/>
    <w:rsid w:val="00DB3E63"/>
    <w:rsid w:val="00DC7042"/>
    <w:rsid w:val="00DE16A0"/>
    <w:rsid w:val="00E123D0"/>
    <w:rsid w:val="00E34223"/>
    <w:rsid w:val="00E617A1"/>
    <w:rsid w:val="00E72C37"/>
    <w:rsid w:val="00E86DF4"/>
    <w:rsid w:val="00ED131D"/>
    <w:rsid w:val="00EF4BB3"/>
    <w:rsid w:val="00F019C1"/>
    <w:rsid w:val="00F06203"/>
    <w:rsid w:val="00F07CB3"/>
    <w:rsid w:val="00F17ADC"/>
    <w:rsid w:val="00F3713E"/>
    <w:rsid w:val="00F61444"/>
    <w:rsid w:val="00F66C7A"/>
    <w:rsid w:val="00F676C8"/>
    <w:rsid w:val="00F933DC"/>
    <w:rsid w:val="00F96513"/>
    <w:rsid w:val="00FA2014"/>
    <w:rsid w:val="00FB1CCA"/>
    <w:rsid w:val="00FB6DF6"/>
    <w:rsid w:val="00FE117B"/>
    <w:rsid w:val="00FE27EE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FDEF510-027F-4B20-A591-4C9A88F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F4BB3"/>
    <w:pPr>
      <w:autoSpaceDE w:val="0"/>
      <w:autoSpaceDN w:val="0"/>
      <w:jc w:val="both"/>
    </w:pPr>
    <w:rPr>
      <w:spacing w:val="4"/>
      <w:sz w:val="22"/>
      <w:szCs w:val="22"/>
    </w:rPr>
  </w:style>
  <w:style w:type="paragraph" w:styleId="Nadpis1">
    <w:name w:val="heading 1"/>
    <w:aliases w:val="Nadpis pionýr"/>
    <w:basedOn w:val="Pionr"/>
    <w:next w:val="Pionr"/>
    <w:link w:val="Nadpis1Char"/>
    <w:rsid w:val="00F3713E"/>
    <w:pPr>
      <w:outlineLvl w:val="0"/>
    </w:pPr>
    <w:rPr>
      <w:b/>
      <w:smallCaps/>
      <w:spacing w:val="10"/>
      <w:sz w:val="32"/>
    </w:rPr>
  </w:style>
  <w:style w:type="paragraph" w:styleId="Nadpis3">
    <w:name w:val="heading 3"/>
    <w:basedOn w:val="Normln"/>
    <w:link w:val="Nadpis3Char"/>
    <w:uiPriority w:val="9"/>
    <w:qFormat/>
    <w:rsid w:val="00A20B15"/>
    <w:pPr>
      <w:autoSpaceDE/>
      <w:autoSpaceDN/>
      <w:spacing w:before="60" w:after="60" w:line="330" w:lineRule="atLeast"/>
      <w:jc w:val="left"/>
      <w:outlineLvl w:val="2"/>
    </w:pPr>
    <w:rPr>
      <w:rFonts w:ascii="Times New Roman" w:hAnsi="Times New Roman"/>
      <w:b/>
      <w:bCs/>
      <w:color w:val="070707"/>
      <w:spacing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onrChar">
    <w:name w:val="Pionýr Char"/>
    <w:basedOn w:val="Standardnpsmoodstavce"/>
    <w:link w:val="Pionr"/>
    <w:rsid w:val="00DC7042"/>
    <w:rPr>
      <w:spacing w:val="4"/>
    </w:rPr>
  </w:style>
  <w:style w:type="paragraph" w:customStyle="1" w:styleId="Pionr">
    <w:name w:val="Pionýr"/>
    <w:basedOn w:val="Normln"/>
    <w:link w:val="PionrChar"/>
    <w:qFormat/>
    <w:rsid w:val="00DC7042"/>
  </w:style>
  <w:style w:type="character" w:customStyle="1" w:styleId="Nadpis1Char">
    <w:name w:val="Nadpis 1 Char"/>
    <w:aliases w:val="Nadpis pionýr Char"/>
    <w:basedOn w:val="Standardnpsmoodstavce"/>
    <w:link w:val="Nadpis1"/>
    <w:rsid w:val="00F3713E"/>
    <w:rPr>
      <w:rFonts w:ascii="Trebuchet MS" w:hAnsi="Trebuchet MS"/>
      <w:b/>
      <w:smallCaps/>
      <w:spacing w:val="10"/>
      <w:sz w:val="32"/>
      <w:szCs w:val="22"/>
    </w:rPr>
  </w:style>
  <w:style w:type="numbering" w:customStyle="1" w:styleId="slovn-pionr">
    <w:name w:val="číslování - pionýr"/>
    <w:basedOn w:val="Bezseznamu"/>
    <w:rsid w:val="00F3713E"/>
    <w:pPr>
      <w:numPr>
        <w:numId w:val="6"/>
      </w:numPr>
    </w:pPr>
  </w:style>
  <w:style w:type="paragraph" w:customStyle="1" w:styleId="Styl1">
    <w:name w:val="Styl1"/>
    <w:basedOn w:val="Pionr"/>
    <w:rsid w:val="00F3713E"/>
  </w:style>
  <w:style w:type="paragraph" w:customStyle="1" w:styleId="odrky-Pionr">
    <w:name w:val="odrážky- Pionýr"/>
    <w:basedOn w:val="Pionr"/>
    <w:qFormat/>
    <w:rsid w:val="004E30D1"/>
    <w:pPr>
      <w:numPr>
        <w:numId w:val="25"/>
      </w:numPr>
    </w:pPr>
  </w:style>
  <w:style w:type="paragraph" w:customStyle="1" w:styleId="nadpispionr">
    <w:name w:val="nadpis pionýr"/>
    <w:basedOn w:val="Normln"/>
    <w:qFormat/>
    <w:rsid w:val="00F17ADC"/>
    <w:rPr>
      <w:b/>
      <w:smallCaps/>
      <w:spacing w:val="10"/>
      <w:sz w:val="32"/>
    </w:rPr>
  </w:style>
  <w:style w:type="paragraph" w:customStyle="1" w:styleId="odrkypionr">
    <w:name w:val="odrážky pionýr"/>
    <w:basedOn w:val="Pionr"/>
    <w:rsid w:val="00F3713E"/>
    <w:pPr>
      <w:numPr>
        <w:numId w:val="10"/>
      </w:numPr>
    </w:pPr>
  </w:style>
  <w:style w:type="paragraph" w:styleId="Nzev">
    <w:name w:val="Title"/>
    <w:basedOn w:val="Normln"/>
    <w:next w:val="Normln"/>
    <w:link w:val="NzevChar"/>
    <w:rsid w:val="004777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777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rsid w:val="00F17ADC"/>
    <w:rPr>
      <w:b/>
      <w:spacing w:val="4"/>
      <w:sz w:val="18"/>
    </w:rPr>
  </w:style>
  <w:style w:type="paragraph" w:styleId="Zpat">
    <w:name w:val="footer"/>
    <w:basedOn w:val="Normln"/>
    <w:link w:val="Zpat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patChar">
    <w:name w:val="Zápatí Char"/>
    <w:basedOn w:val="Standardnpsmoodstavce"/>
    <w:link w:val="Zpat"/>
    <w:rsid w:val="00F17ADC"/>
    <w:rPr>
      <w:b/>
      <w:spacing w:val="4"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A20B15"/>
    <w:rPr>
      <w:rFonts w:ascii="Times New Roman" w:hAnsi="Times New Roman"/>
      <w:b/>
      <w:bCs/>
      <w:color w:val="070707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20B1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20B15"/>
    <w:rPr>
      <w:b/>
      <w:bCs/>
      <w:i w:val="0"/>
      <w:iCs w:val="0"/>
    </w:rPr>
  </w:style>
  <w:style w:type="paragraph" w:customStyle="1" w:styleId="para1">
    <w:name w:val="para1"/>
    <w:basedOn w:val="Normln"/>
    <w:rsid w:val="00A20B15"/>
    <w:pPr>
      <w:autoSpaceDE/>
      <w:autoSpaceDN/>
    </w:pPr>
    <w:rPr>
      <w:rFonts w:ascii="Times New Roman" w:hAnsi="Times New Roman"/>
      <w:b/>
      <w:bCs/>
      <w:color w:val="FF8400"/>
      <w:spacing w:val="0"/>
      <w:sz w:val="24"/>
      <w:szCs w:val="24"/>
    </w:rPr>
  </w:style>
  <w:style w:type="paragraph" w:styleId="Odstavecseseznamem">
    <w:name w:val="List Paragraph"/>
    <w:basedOn w:val="Normln"/>
    <w:uiPriority w:val="34"/>
    <w:rsid w:val="0015426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4B38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3833"/>
    <w:rPr>
      <w:rFonts w:ascii="Segoe UI" w:hAnsi="Segoe UI" w:cs="Segoe UI"/>
      <w:spacing w:val="4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1C4F3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C4F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C4F35"/>
    <w:rPr>
      <w:spacing w:val="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C4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C4F35"/>
    <w:rPr>
      <w:b/>
      <w:bCs/>
      <w:spacing w:val="4"/>
    </w:rPr>
  </w:style>
  <w:style w:type="table" w:styleId="Mkatabulky">
    <w:name w:val="Table Grid"/>
    <w:basedOn w:val="Normlntabulka"/>
    <w:rsid w:val="00FB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A747F"/>
    <w:rPr>
      <w:color w:val="808080"/>
    </w:rPr>
  </w:style>
  <w:style w:type="character" w:styleId="slostrnky">
    <w:name w:val="page number"/>
    <w:rsid w:val="0049060E"/>
  </w:style>
  <w:style w:type="table" w:customStyle="1" w:styleId="Tabulkasmkou4zvraznn11">
    <w:name w:val="Tabulka s mřížkou 4 – zvýraznění 11"/>
    <w:basedOn w:val="Normlntabulka"/>
    <w:uiPriority w:val="49"/>
    <w:rsid w:val="00AF5E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18;&#268;TO\P&#345;&#237;loha%20k%20&#250;&#269;etn&#237;%20z&#225;v&#283;rce-dop.%20verze%20pro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1DF4EF1F60453FAAF1E478BE113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F1EE0-4DB0-422C-BC60-C9F64F7959EE}"/>
      </w:docPartPr>
      <w:docPartBody>
        <w:p w:rsidR="008404EB" w:rsidRDefault="008404EB">
          <w:pPr>
            <w:pStyle w:val="AC1DF4EF1F60453FAAF1E478BE113E9B"/>
          </w:pPr>
          <w:r w:rsidRPr="00440A19">
            <w:rPr>
              <w:rStyle w:val="Zstupntext"/>
            </w:rPr>
            <w:t>Vyberte datum.</w:t>
          </w:r>
        </w:p>
      </w:docPartBody>
    </w:docPart>
    <w:docPart>
      <w:docPartPr>
        <w:name w:val="46CE31F909944019AD784E5C3D381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69F82-148F-4DC9-95C8-70021BEFA767}"/>
      </w:docPartPr>
      <w:docPartBody>
        <w:p w:rsidR="008404EB" w:rsidRDefault="008404EB">
          <w:pPr>
            <w:pStyle w:val="46CE31F909944019AD784E5C3D381ED8"/>
          </w:pPr>
          <w:r w:rsidRPr="00440A19">
            <w:rPr>
              <w:rStyle w:val="Zstupntext"/>
            </w:rPr>
            <w:t>existence vedlejší činnosti</w:t>
          </w:r>
        </w:p>
      </w:docPartBody>
    </w:docPart>
    <w:docPart>
      <w:docPartPr>
        <w:name w:val="615BCB6D4A5E4634B4FF794A9ECC0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980B4-517D-44F5-95B7-35E084BFF1D2}"/>
      </w:docPartPr>
      <w:docPartBody>
        <w:p w:rsidR="008404EB" w:rsidRDefault="008404EB">
          <w:pPr>
            <w:pStyle w:val="615BCB6D4A5E4634B4FF794A9ECC0975"/>
          </w:pPr>
          <w:r w:rsidRPr="00440A19">
            <w:rPr>
              <w:rStyle w:val="Zstupntext"/>
            </w:rPr>
            <w:t>číslo spisové značky</w:t>
          </w:r>
        </w:p>
      </w:docPartBody>
    </w:docPart>
    <w:docPart>
      <w:docPartPr>
        <w:name w:val="7F2CABE2EF4B445987387D4FB5E9B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9C442-6A60-44DC-A3B3-E6A279C3A6BB}"/>
      </w:docPartPr>
      <w:docPartBody>
        <w:p w:rsidR="008404EB" w:rsidRDefault="008404EB">
          <w:pPr>
            <w:pStyle w:val="7F2CABE2EF4B445987387D4FB5E9BBFC"/>
          </w:pPr>
          <w:r w:rsidRPr="00B4680C">
            <w:rPr>
              <w:rStyle w:val="Zstupntext"/>
            </w:rPr>
            <w:t>Zvolte stavební blok.</w:t>
          </w:r>
        </w:p>
      </w:docPartBody>
    </w:docPart>
    <w:docPart>
      <w:docPartPr>
        <w:name w:val="C789A28688F940EC8C8B98C81EC25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55690-5F7C-4904-92DF-52722CE8CBF9}"/>
      </w:docPartPr>
      <w:docPartBody>
        <w:p w:rsidR="008404EB" w:rsidRDefault="008404EB">
          <w:pPr>
            <w:pStyle w:val="C789A28688F940EC8C8B98C81EC25345"/>
          </w:pPr>
          <w:r w:rsidRPr="00440A19">
            <w:rPr>
              <w:rStyle w:val="Zstupntext"/>
            </w:rPr>
            <w:t>Mimořádné výnosy a náklady v účetním období</w:t>
          </w:r>
        </w:p>
      </w:docPartBody>
    </w:docPart>
    <w:docPart>
      <w:docPartPr>
        <w:name w:val="280657B91CAE4C509BC37460B797E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009FB-F7D7-4607-872D-F93ED1A8437D}"/>
      </w:docPartPr>
      <w:docPartBody>
        <w:p w:rsidR="008404EB" w:rsidRDefault="008404EB">
          <w:pPr>
            <w:pStyle w:val="280657B91CAE4C509BC37460B797EC8A"/>
          </w:pPr>
          <w:r w:rsidRPr="00440A19">
            <w:rPr>
              <w:rStyle w:val="Zstupntext"/>
            </w:rPr>
            <w:t>částka</w:t>
          </w:r>
        </w:p>
      </w:docPartBody>
    </w:docPart>
    <w:docPart>
      <w:docPartPr>
        <w:name w:val="7BCED7E001AC445BA6DC24594B628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E0D69-83C4-4CFB-A432-4039BB31C310}"/>
      </w:docPartPr>
      <w:docPartBody>
        <w:p w:rsidR="008404EB" w:rsidRDefault="008404EB">
          <w:pPr>
            <w:pStyle w:val="7BCED7E001AC445BA6DC24594B628CDC"/>
          </w:pPr>
          <w:r w:rsidRPr="00440A19">
            <w:t xml:space="preserve"> </w:t>
          </w:r>
          <w:r w:rsidRPr="00440A19">
            <w:rPr>
              <w:color w:val="808080" w:themeColor="background1" w:themeShade="80"/>
            </w:rPr>
            <w:t>částka</w:t>
          </w:r>
        </w:p>
      </w:docPartBody>
    </w:docPart>
    <w:docPart>
      <w:docPartPr>
        <w:name w:val="5AD326C1A2B84C61954DBC1D618E6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CF39F-DF49-4A68-B605-CFF01BBF39DF}"/>
      </w:docPartPr>
      <w:docPartBody>
        <w:p w:rsidR="008404EB" w:rsidRDefault="008404EB">
          <w:pPr>
            <w:pStyle w:val="5AD326C1A2B84C61954DBC1D618E68A6"/>
          </w:pPr>
          <w:r w:rsidRPr="00440A19">
            <w:rPr>
              <w:rStyle w:val="Zstupntext"/>
            </w:rPr>
            <w:t>Zaměstnanci</w:t>
          </w:r>
        </w:p>
      </w:docPartBody>
    </w:docPart>
    <w:docPart>
      <w:docPartPr>
        <w:name w:val="C4950A4BFB2C4C9FB93F2D65BAB65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D4D05-542B-4D10-ABC4-374475A58B94}"/>
      </w:docPartPr>
      <w:docPartBody>
        <w:p w:rsidR="008404EB" w:rsidRDefault="008404EB">
          <w:pPr>
            <w:pStyle w:val="C4950A4BFB2C4C9FB93F2D65BAB658A9"/>
          </w:pPr>
          <w:r w:rsidRPr="00440A19">
            <w:rPr>
              <w:rStyle w:val="Zstupntext"/>
            </w:rPr>
            <w:t>Postavení zaměstnanců</w:t>
          </w:r>
        </w:p>
      </w:docPartBody>
    </w:docPart>
    <w:docPart>
      <w:docPartPr>
        <w:name w:val="D120E832477142D38243B11EC465C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4F6F6-B641-49D1-ACDC-7A2D6E285D68}"/>
      </w:docPartPr>
      <w:docPartBody>
        <w:p w:rsidR="008404EB" w:rsidRDefault="008404EB">
          <w:pPr>
            <w:pStyle w:val="D120E832477142D38243B11EC465CF33"/>
          </w:pPr>
          <w:r w:rsidRPr="00440A19">
            <w:rPr>
              <w:rStyle w:val="Zstupntext"/>
            </w:rPr>
            <w:t>Odměna členů orgánů.</w:t>
          </w:r>
        </w:p>
      </w:docPartBody>
    </w:docPart>
    <w:docPart>
      <w:docPartPr>
        <w:name w:val="4962E14D6AB648279DFB5EB353F9F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47474-3B93-40F5-A7D0-7952AEF848C1}"/>
      </w:docPartPr>
      <w:docPartBody>
        <w:p w:rsidR="008404EB" w:rsidRDefault="008404EB">
          <w:pPr>
            <w:pStyle w:val="4962E14D6AB648279DFB5EB353F9F3CB"/>
          </w:pPr>
          <w:r w:rsidRPr="00440A19">
            <w:rPr>
              <w:rStyle w:val="Zstupntext"/>
            </w:rPr>
            <w:t>Smlouvy s osobami s podílem členů orgánů nebo jejich rod. příslušníků.</w:t>
          </w:r>
        </w:p>
      </w:docPartBody>
    </w:docPart>
    <w:docPart>
      <w:docPartPr>
        <w:name w:val="977FEF1B5C524F59986D541B877DD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0B2A7-4BD0-4C77-96DB-1A91913A335C}"/>
      </w:docPartPr>
      <w:docPartBody>
        <w:p w:rsidR="008404EB" w:rsidRDefault="008404EB">
          <w:pPr>
            <w:pStyle w:val="977FEF1B5C524F59986D541B877DD22F"/>
          </w:pPr>
          <w:r w:rsidRPr="00440A19">
            <w:rPr>
              <w:rStyle w:val="Zstupntext"/>
            </w:rPr>
            <w:t>Dílčí části základu daně</w:t>
          </w:r>
        </w:p>
      </w:docPartBody>
    </w:docPart>
    <w:docPart>
      <w:docPartPr>
        <w:name w:val="A099F9F43AD545769288C9E920490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930E7-2EBB-46BB-9A82-14A3C15E3D5C}"/>
      </w:docPartPr>
      <w:docPartBody>
        <w:p w:rsidR="008404EB" w:rsidRDefault="008404EB">
          <w:pPr>
            <w:pStyle w:val="A099F9F43AD545769288C9E9204906B8"/>
          </w:pPr>
          <w:r w:rsidRPr="00440A19">
            <w:rPr>
              <w:rStyle w:val="Zstupntext"/>
            </w:rPr>
            <w:t>Účetní – daňové odpisy</w:t>
          </w:r>
        </w:p>
      </w:docPartBody>
    </w:docPart>
    <w:docPart>
      <w:docPartPr>
        <w:name w:val="B929E350866747A9AB726285CFC48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D5D40-4375-4C6B-B4F5-608F215CFB09}"/>
      </w:docPartPr>
      <w:docPartBody>
        <w:p w:rsidR="008404EB" w:rsidRDefault="008404EB">
          <w:pPr>
            <w:pStyle w:val="B929E350866747A9AB726285CFC48237"/>
          </w:pPr>
          <w:r w:rsidRPr="00440A19">
            <w:rPr>
              <w:rStyle w:val="Zstupntext"/>
            </w:rPr>
            <w:t>Daňové úlevy ve sledovaném období</w:t>
          </w:r>
        </w:p>
      </w:docPartBody>
    </w:docPart>
    <w:docPart>
      <w:docPartPr>
        <w:name w:val="87FFF5902ABD4B7D8D07D834EA9FB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AAE4A-EAA0-4DFE-B199-DBD3140BAFD6}"/>
      </w:docPartPr>
      <w:docPartBody>
        <w:p w:rsidR="008404EB" w:rsidRDefault="008404EB">
          <w:pPr>
            <w:pStyle w:val="87FFF5902ABD4B7D8D07D834EA9FB318"/>
          </w:pPr>
          <w:r w:rsidRPr="00492B87">
            <w:rPr>
              <w:sz w:val="20"/>
              <w:szCs w:val="20"/>
            </w:rPr>
            <w:t xml:space="preserve"> </w:t>
          </w:r>
          <w:r w:rsidRPr="00492B87">
            <w:rPr>
              <w:rStyle w:val="Zstupntext"/>
              <w:sz w:val="20"/>
              <w:szCs w:val="20"/>
            </w:rPr>
            <w:t>Vyberte způsob naložení s HV</w:t>
          </w:r>
        </w:p>
      </w:docPartBody>
    </w:docPart>
    <w:docPart>
      <w:docPartPr>
        <w:name w:val="3DAC5D4CCEFF4DB68305BA5A96FB0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0AF2D-DFB5-41A8-BF63-D51402B946D2}"/>
      </w:docPartPr>
      <w:docPartBody>
        <w:p w:rsidR="008404EB" w:rsidRDefault="008404EB">
          <w:pPr>
            <w:pStyle w:val="3DAC5D4CCEFF4DB68305BA5A96FB04B8"/>
          </w:pPr>
          <w:r w:rsidRPr="00440A19">
            <w:rPr>
              <w:rStyle w:val="Zstupntext"/>
            </w:rPr>
            <w:t>Místo</w:t>
          </w:r>
        </w:p>
      </w:docPartBody>
    </w:docPart>
    <w:docPart>
      <w:docPartPr>
        <w:name w:val="91C3C785761B4911B0F07E680B657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24C06-8AE9-420B-B5D5-229BF8D73540}"/>
      </w:docPartPr>
      <w:docPartBody>
        <w:p w:rsidR="008404EB" w:rsidRDefault="008404EB">
          <w:pPr>
            <w:pStyle w:val="91C3C785761B4911B0F07E680B6574B8"/>
          </w:pPr>
          <w:r w:rsidRPr="00440A19">
            <w:rPr>
              <w:rStyle w:val="Zstupntext"/>
            </w:rPr>
            <w:t>Klikněte sem a zadejte datum.</w:t>
          </w:r>
        </w:p>
      </w:docPartBody>
    </w:docPart>
    <w:docPart>
      <w:docPartPr>
        <w:name w:val="F04611EDA3084058BFDB69B05E57E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A7B1C-1D8B-4F59-8857-141913271E43}"/>
      </w:docPartPr>
      <w:docPartBody>
        <w:p w:rsidR="008404EB" w:rsidRDefault="008404EB">
          <w:pPr>
            <w:pStyle w:val="F04611EDA3084058BFDB69B05E57E90B"/>
          </w:pPr>
          <w:r w:rsidRPr="00632B5E">
            <w:rPr>
              <w:rStyle w:val="Zstupntext"/>
            </w:rPr>
            <w:t>Jméno a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EB"/>
    <w:rsid w:val="008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C1DF4EF1F60453FAAF1E478BE113E9B">
    <w:name w:val="AC1DF4EF1F60453FAAF1E478BE113E9B"/>
  </w:style>
  <w:style w:type="paragraph" w:customStyle="1" w:styleId="7248E566307B424EA105CFDE108FBB57">
    <w:name w:val="7248E566307B424EA105CFDE108FBB57"/>
  </w:style>
  <w:style w:type="paragraph" w:customStyle="1" w:styleId="7B1BA12330FC4BBA87949137FB1BF3DD">
    <w:name w:val="7B1BA12330FC4BBA87949137FB1BF3DD"/>
  </w:style>
  <w:style w:type="paragraph" w:customStyle="1" w:styleId="8659AA9FFC3C4E1F9824F43D5C62315F">
    <w:name w:val="8659AA9FFC3C4E1F9824F43D5C62315F"/>
  </w:style>
  <w:style w:type="paragraph" w:customStyle="1" w:styleId="46CE31F909944019AD784E5C3D381ED8">
    <w:name w:val="46CE31F909944019AD784E5C3D381ED8"/>
  </w:style>
  <w:style w:type="paragraph" w:customStyle="1" w:styleId="D52CF85F499940738A679002FF8DC539">
    <w:name w:val="D52CF85F499940738A679002FF8DC539"/>
  </w:style>
  <w:style w:type="paragraph" w:customStyle="1" w:styleId="615BCB6D4A5E4634B4FF794A9ECC0975">
    <w:name w:val="615BCB6D4A5E4634B4FF794A9ECC0975"/>
  </w:style>
  <w:style w:type="paragraph" w:customStyle="1" w:styleId="7F2CABE2EF4B445987387D4FB5E9BBFC">
    <w:name w:val="7F2CABE2EF4B445987387D4FB5E9BBFC"/>
  </w:style>
  <w:style w:type="paragraph" w:customStyle="1" w:styleId="C789A28688F940EC8C8B98C81EC25345">
    <w:name w:val="C789A28688F940EC8C8B98C81EC25345"/>
  </w:style>
  <w:style w:type="paragraph" w:customStyle="1" w:styleId="280657B91CAE4C509BC37460B797EC8A">
    <w:name w:val="280657B91CAE4C509BC37460B797EC8A"/>
  </w:style>
  <w:style w:type="paragraph" w:customStyle="1" w:styleId="7BCED7E001AC445BA6DC24594B628CDC">
    <w:name w:val="7BCED7E001AC445BA6DC24594B628CDC"/>
  </w:style>
  <w:style w:type="paragraph" w:customStyle="1" w:styleId="5AD326C1A2B84C61954DBC1D618E68A6">
    <w:name w:val="5AD326C1A2B84C61954DBC1D618E68A6"/>
  </w:style>
  <w:style w:type="paragraph" w:customStyle="1" w:styleId="C4950A4BFB2C4C9FB93F2D65BAB658A9">
    <w:name w:val="C4950A4BFB2C4C9FB93F2D65BAB658A9"/>
  </w:style>
  <w:style w:type="paragraph" w:customStyle="1" w:styleId="D120E832477142D38243B11EC465CF33">
    <w:name w:val="D120E832477142D38243B11EC465CF33"/>
  </w:style>
  <w:style w:type="paragraph" w:customStyle="1" w:styleId="4962E14D6AB648279DFB5EB353F9F3CB">
    <w:name w:val="4962E14D6AB648279DFB5EB353F9F3CB"/>
  </w:style>
  <w:style w:type="paragraph" w:customStyle="1" w:styleId="977FEF1B5C524F59986D541B877DD22F">
    <w:name w:val="977FEF1B5C524F59986D541B877DD22F"/>
  </w:style>
  <w:style w:type="paragraph" w:customStyle="1" w:styleId="A099F9F43AD545769288C9E9204906B8">
    <w:name w:val="A099F9F43AD545769288C9E9204906B8"/>
  </w:style>
  <w:style w:type="paragraph" w:customStyle="1" w:styleId="B929E350866747A9AB726285CFC48237">
    <w:name w:val="B929E350866747A9AB726285CFC48237"/>
  </w:style>
  <w:style w:type="paragraph" w:customStyle="1" w:styleId="87FFF5902ABD4B7D8D07D834EA9FB318">
    <w:name w:val="87FFF5902ABD4B7D8D07D834EA9FB318"/>
  </w:style>
  <w:style w:type="paragraph" w:customStyle="1" w:styleId="01C775398250480A9F37F46CF2EF98A4">
    <w:name w:val="01C775398250480A9F37F46CF2EF98A4"/>
  </w:style>
  <w:style w:type="paragraph" w:customStyle="1" w:styleId="3DAC5D4CCEFF4DB68305BA5A96FB04B8">
    <w:name w:val="3DAC5D4CCEFF4DB68305BA5A96FB04B8"/>
  </w:style>
  <w:style w:type="paragraph" w:customStyle="1" w:styleId="91C3C785761B4911B0F07E680B6574B8">
    <w:name w:val="91C3C785761B4911B0F07E680B6574B8"/>
  </w:style>
  <w:style w:type="paragraph" w:customStyle="1" w:styleId="F04611EDA3084058BFDB69B05E57E90B">
    <w:name w:val="F04611EDA3084058BFDB69B05E57E90B"/>
  </w:style>
  <w:style w:type="paragraph" w:customStyle="1" w:styleId="95104B7A45DF4FA1B433623B0627417B">
    <w:name w:val="95104B7A45DF4FA1B433623B06274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E1A6-9DA0-441D-BDEA-A8E09C8D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k účetní závěrce-dop. verze pro 2017</Template>
  <TotalTime>33</TotalTime>
  <Pages>5</Pages>
  <Words>1056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nastavení – dle grafického manuálu máme předepsané k užívání písmo Trebuchet MS, velikost 11 (proklad 0,2)</vt:lpstr>
    </vt:vector>
  </TitlesOfParts>
  <Company>Microsoft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nastavení – dle grafického manuálu máme předepsané k užívání písmo Trebuchet MS, velikost 11 (proklad 0,2)</dc:title>
  <dc:creator>Markéta</dc:creator>
  <cp:lastModifiedBy>Markéta</cp:lastModifiedBy>
  <cp:revision>14</cp:revision>
  <cp:lastPrinted>2018-05-23T05:06:00Z</cp:lastPrinted>
  <dcterms:created xsi:type="dcterms:W3CDTF">2018-05-17T07:10:00Z</dcterms:created>
  <dcterms:modified xsi:type="dcterms:W3CDTF">2018-05-23T05:06:00Z</dcterms:modified>
</cp:coreProperties>
</file>